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79402" w14:textId="77777777" w:rsidR="009A2885" w:rsidRPr="009A2885" w:rsidRDefault="009A2885" w:rsidP="009A2885">
      <w:pPr>
        <w:rPr>
          <w:rFonts w:ascii="Comic Sans MS" w:hAnsi="Comic Sans MS"/>
          <w:b/>
          <w:bCs/>
          <w:sz w:val="20"/>
          <w:szCs w:val="20"/>
        </w:rPr>
      </w:pPr>
      <w:proofErr w:type="spellStart"/>
      <w:r w:rsidRPr="009A2885">
        <w:rPr>
          <w:rFonts w:ascii="Comic Sans MS" w:hAnsi="Comic Sans MS"/>
          <w:b/>
          <w:bCs/>
          <w:sz w:val="20"/>
          <w:szCs w:val="20"/>
        </w:rPr>
        <w:t>Vivianiet</w:t>
      </w:r>
      <w:proofErr w:type="spellEnd"/>
    </w:p>
    <w:p w14:paraId="14642CEE" w14:textId="6453A974" w:rsidR="00170A82" w:rsidRPr="009A2885" w:rsidRDefault="00342302" w:rsidP="00F17857">
      <w:pPr>
        <w:rPr>
          <w:rFonts w:ascii="Comic Sans MS" w:hAnsi="Comic Sans MS"/>
          <w:sz w:val="17"/>
          <w:szCs w:val="17"/>
        </w:rPr>
      </w:pPr>
      <w:r w:rsidRPr="00F31E6C">
        <w:rPr>
          <w:rFonts w:ascii="Comic Sans MS" w:hAnsi="Comic Sans MS"/>
          <w:noProof/>
        </w:rPr>
        <w:drawing>
          <wp:anchor distT="0" distB="0" distL="114300" distR="114300" simplePos="0" relativeHeight="251659264" behindDoc="0" locked="0" layoutInCell="1" allowOverlap="1" wp14:anchorId="6E5067AE" wp14:editId="70D1B9FB">
            <wp:simplePos x="0" y="0"/>
            <wp:positionH relativeFrom="margin">
              <wp:posOffset>4937125</wp:posOffset>
            </wp:positionH>
            <wp:positionV relativeFrom="margin">
              <wp:posOffset>2334895</wp:posOffset>
            </wp:positionV>
            <wp:extent cx="906145" cy="906145"/>
            <wp:effectExtent l="0" t="0" r="0" b="0"/>
            <wp:wrapSquare wrapText="bothSides"/>
            <wp:docPr id="14" name="Picture 14"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9A2885" w:rsidRPr="009A2885">
        <w:rPr>
          <w:rFonts w:ascii="Comic Sans MS" w:hAnsi="Comic Sans MS"/>
          <w:sz w:val="17"/>
          <w:szCs w:val="17"/>
        </w:rPr>
        <w:t xml:space="preserve">Deze zeldzame steen is met zijn voedende energie een weldaad voor lichaam en emoties. Hij is zeer behulpzaam bij healing en rituelen, zowel direct als op afstand. Hij helpt je om negativiteit uit je gedachten te halen en reinigt je aura, omdat hij negatieve energie opheft. Deze krachtige emotionele heler helpt realistische doelen te stellen en te bereiken en geeft de kracht om bij tegenslag door te gaan. Ook is hij behulpzaam bij trauma’s en onbalans. De energie van de steen is nuttig om stress en hartzeer op een diep emotioneel niveau te verlichten. </w:t>
      </w:r>
      <w:proofErr w:type="spellStart"/>
      <w:r w:rsidR="009A2885" w:rsidRPr="009A2885">
        <w:rPr>
          <w:rFonts w:ascii="Comic Sans MS" w:hAnsi="Comic Sans MS"/>
          <w:sz w:val="17"/>
          <w:szCs w:val="17"/>
        </w:rPr>
        <w:t>Vivianiet</w:t>
      </w:r>
      <w:proofErr w:type="spellEnd"/>
      <w:r w:rsidR="009A2885" w:rsidRPr="009A2885">
        <w:rPr>
          <w:rFonts w:ascii="Comic Sans MS" w:hAnsi="Comic Sans MS"/>
          <w:sz w:val="17"/>
          <w:szCs w:val="17"/>
        </w:rPr>
        <w:t xml:space="preserve"> maakt het leven stimulerend en uitdagend i.p.v. saai. Op het 3</w:t>
      </w:r>
      <w:r w:rsidR="009A2885" w:rsidRPr="009A2885">
        <w:rPr>
          <w:rFonts w:ascii="Comic Sans MS" w:hAnsi="Comic Sans MS"/>
          <w:sz w:val="17"/>
          <w:szCs w:val="17"/>
          <w:vertAlign w:val="superscript"/>
        </w:rPr>
        <w:t>e</w:t>
      </w:r>
      <w:r w:rsidR="009A2885" w:rsidRPr="009A2885">
        <w:rPr>
          <w:rFonts w:ascii="Comic Sans MS" w:hAnsi="Comic Sans MS"/>
          <w:sz w:val="17"/>
          <w:szCs w:val="17"/>
        </w:rPr>
        <w:t xml:space="preserve"> oog verscherpt hij je intuïtie en helpt hij je bij multidimensionale reizen. Hij heeft toegang tot het doel van je ziel en helpt je te zien wat voorheen duister was. Hij haalt de sluiers van je ogen weg en maakt echt zien mogelijk. Ook fysiek helpt hij bij allerlei problemen met de ogen. Deze steen is krachtig verbonden met het hartchakra en tijdens meditatie met de steen helpt hij je om je hart te horen spreken en moedigt hij je aan om te uiten wat er in je speelt. Als je met deze steen resoneert, ontstaat er een gevoel van diepe vrede en emotionele balans. </w:t>
      </w:r>
      <w:proofErr w:type="spellStart"/>
      <w:r w:rsidR="009A2885" w:rsidRPr="009A2885">
        <w:rPr>
          <w:rFonts w:ascii="Comic Sans MS" w:hAnsi="Comic Sans MS"/>
          <w:sz w:val="17"/>
          <w:szCs w:val="17"/>
        </w:rPr>
        <w:t>Vivianiet</w:t>
      </w:r>
      <w:proofErr w:type="spellEnd"/>
      <w:r w:rsidR="009A2885" w:rsidRPr="009A2885">
        <w:rPr>
          <w:rFonts w:ascii="Comic Sans MS" w:hAnsi="Comic Sans MS"/>
          <w:sz w:val="17"/>
          <w:szCs w:val="17"/>
        </w:rPr>
        <w:t xml:space="preserve"> helpt je om zorgen los te laten door je hart onder te dompelen in gelukzalig licht. Hij geeft hulpverleners of verzorgers die uitgeput zijn nieuwe inspiratie. Hij laat je hart ontbranden en herinnert je dat achter alles liefde schuilt. De liefdevolle, krachtige vibratie van </w:t>
      </w:r>
      <w:proofErr w:type="spellStart"/>
      <w:r w:rsidR="009A2885" w:rsidRPr="009A2885">
        <w:rPr>
          <w:rFonts w:ascii="Comic Sans MS" w:hAnsi="Comic Sans MS"/>
          <w:sz w:val="17"/>
          <w:szCs w:val="17"/>
        </w:rPr>
        <w:t>Vivianiet</w:t>
      </w:r>
      <w:proofErr w:type="spellEnd"/>
      <w:r w:rsidR="009A2885" w:rsidRPr="009A2885">
        <w:rPr>
          <w:rFonts w:ascii="Comic Sans MS" w:hAnsi="Comic Sans MS"/>
          <w:sz w:val="17"/>
          <w:szCs w:val="17"/>
        </w:rPr>
        <w:t xml:space="preserve"> stimuleert bij de meeste mensen gevoelens van diepe compassie voor anderen, vooral voor degenen die hulp nodig hebben na een trauma of onrust. Als je afstand in je relatie ervaart, het ontbreekt aan nabijheid of kracht kan </w:t>
      </w:r>
      <w:proofErr w:type="spellStart"/>
      <w:r w:rsidR="009A2885" w:rsidRPr="009A2885">
        <w:rPr>
          <w:rFonts w:ascii="Comic Sans MS" w:hAnsi="Comic Sans MS"/>
          <w:sz w:val="17"/>
          <w:szCs w:val="17"/>
        </w:rPr>
        <w:t>Vivianiet</w:t>
      </w:r>
      <w:proofErr w:type="spellEnd"/>
      <w:r w:rsidR="009A2885" w:rsidRPr="009A2885">
        <w:rPr>
          <w:rFonts w:ascii="Comic Sans MS" w:hAnsi="Comic Sans MS"/>
          <w:sz w:val="17"/>
          <w:szCs w:val="17"/>
        </w:rPr>
        <w:t xml:space="preserve"> je helpen om de intensiteit en levendigheid van je persoonlijke verbinding en die met je partner te herstellen. Tevens opent hij je hartchakra waardoor je ontvankelijk wordt voor de helende kracht van liefde van anderen en van de Goddelijke Bron. Op fysiek niveau stimuleert hij het immuunsysteem en het </w:t>
      </w:r>
      <w:proofErr w:type="spellStart"/>
      <w:r w:rsidR="009A2885" w:rsidRPr="009A2885">
        <w:rPr>
          <w:rFonts w:ascii="Comic Sans MS" w:hAnsi="Comic Sans MS"/>
          <w:sz w:val="17"/>
          <w:szCs w:val="17"/>
        </w:rPr>
        <w:t>zelfgenezend</w:t>
      </w:r>
      <w:proofErr w:type="spellEnd"/>
      <w:r w:rsidR="009A2885" w:rsidRPr="009A2885">
        <w:rPr>
          <w:rFonts w:ascii="Comic Sans MS" w:hAnsi="Comic Sans MS"/>
          <w:sz w:val="17"/>
          <w:szCs w:val="17"/>
        </w:rPr>
        <w:t xml:space="preserve"> vermogen van het lichaam. Ook kan hij het herstel na een ziekte versnellen vooral bij het helen van fysieke wonden. Maar ook je emotionele gezondheid wordt krachtiger door deze steen. </w:t>
      </w:r>
    </w:p>
    <w:p w14:paraId="621C5284" w14:textId="6C015C3F" w:rsidR="009A2885" w:rsidRPr="009A2885" w:rsidRDefault="009A2885">
      <w:pPr>
        <w:rPr>
          <w:rFonts w:ascii="Comic Sans MS" w:hAnsi="Comic Sans MS"/>
          <w:sz w:val="17"/>
          <w:szCs w:val="17"/>
        </w:rPr>
      </w:pPr>
    </w:p>
    <w:p w14:paraId="73968AA9" w14:textId="7F78191B" w:rsidR="009A2885" w:rsidRPr="00F17857" w:rsidRDefault="009A2885" w:rsidP="009A2885">
      <w:pPr>
        <w:rPr>
          <w:rFonts w:ascii="Comic Sans MS" w:hAnsi="Comic Sans MS"/>
          <w:b/>
          <w:bCs/>
          <w:sz w:val="28"/>
          <w:szCs w:val="28"/>
        </w:rPr>
      </w:pPr>
      <w:proofErr w:type="spellStart"/>
      <w:r w:rsidRPr="00F17857">
        <w:rPr>
          <w:rFonts w:ascii="Comic Sans MS" w:hAnsi="Comic Sans MS"/>
          <w:b/>
          <w:bCs/>
          <w:sz w:val="28"/>
          <w:szCs w:val="28"/>
        </w:rPr>
        <w:t>Vivianiet</w:t>
      </w:r>
      <w:proofErr w:type="spellEnd"/>
    </w:p>
    <w:p w14:paraId="014B795E" w14:textId="5BC8A7E4" w:rsidR="009A2885" w:rsidRDefault="009A2885" w:rsidP="00F17857">
      <w:pPr>
        <w:rPr>
          <w:rFonts w:ascii="Comic Sans MS" w:hAnsi="Comic Sans MS"/>
          <w:sz w:val="18"/>
          <w:szCs w:val="18"/>
        </w:rPr>
      </w:pPr>
      <w:r w:rsidRPr="009A2885">
        <w:rPr>
          <w:rFonts w:ascii="Comic Sans MS" w:hAnsi="Comic Sans MS"/>
          <w:sz w:val="18"/>
          <w:szCs w:val="18"/>
        </w:rPr>
        <w:t xml:space="preserve">Deze zeldzame steen is met zijn voedende energie een weldaad voor lichaam en emoties. Hij is zeer behulpzaam bij healing en rituelen, zowel direct als op afstand. Hij helpt je om negativiteit uit je gedachten te halen en reinigt je aura, omdat hij negatieve energie opheft. Deze krachtige emotionele heler helpt realistische doelen te stellen en te bereiken en geeft de kracht om bij tegenslag door te gaan. Ook is hij behulpzaam bij trauma’s en onbalans. De energie van de steen is nuttig om stress en hartzeer op een diep emotioneel niveau te verlichten. </w:t>
      </w:r>
      <w:proofErr w:type="spellStart"/>
      <w:r w:rsidRPr="009A2885">
        <w:rPr>
          <w:rFonts w:ascii="Comic Sans MS" w:hAnsi="Comic Sans MS"/>
          <w:sz w:val="18"/>
          <w:szCs w:val="18"/>
        </w:rPr>
        <w:t>Vivianiet</w:t>
      </w:r>
      <w:proofErr w:type="spellEnd"/>
      <w:r w:rsidRPr="009A2885">
        <w:rPr>
          <w:rFonts w:ascii="Comic Sans MS" w:hAnsi="Comic Sans MS"/>
          <w:sz w:val="18"/>
          <w:szCs w:val="18"/>
        </w:rPr>
        <w:t xml:space="preserve"> maakt het leven stimulerend en uitdagend i.p.v. saai. Op het 3</w:t>
      </w:r>
      <w:r w:rsidRPr="009A2885">
        <w:rPr>
          <w:rFonts w:ascii="Comic Sans MS" w:hAnsi="Comic Sans MS"/>
          <w:sz w:val="18"/>
          <w:szCs w:val="18"/>
          <w:vertAlign w:val="superscript"/>
        </w:rPr>
        <w:t>e</w:t>
      </w:r>
      <w:r w:rsidRPr="009A2885">
        <w:rPr>
          <w:rFonts w:ascii="Comic Sans MS" w:hAnsi="Comic Sans MS"/>
          <w:sz w:val="18"/>
          <w:szCs w:val="18"/>
        </w:rPr>
        <w:t xml:space="preserve"> oog verscherpt hij je intuïtie en helpt hij je bij multidimensionale reizen. Hij heeft toegang tot het doel van je ziel en helpt je te zien wat voorheen duister was. Hij haalt de sluiers van je ogen weg en maakt echt zien mogelijk. Ook fysiek helpt hij bij allerlei problemen met de ogen. Deze steen is krachtig verbonden met het hartchakra en tijdens meditatie met de steen helpt hij je om je hart te horen spreken en moedigt hij je aan om te uiten wat er in je speelt. Als je met deze steen resoneert, ontstaat er een gevoel van diepe vrede en emotionele balans. </w:t>
      </w:r>
      <w:proofErr w:type="spellStart"/>
      <w:r w:rsidRPr="009A2885">
        <w:rPr>
          <w:rFonts w:ascii="Comic Sans MS" w:hAnsi="Comic Sans MS"/>
          <w:sz w:val="18"/>
          <w:szCs w:val="18"/>
        </w:rPr>
        <w:t>Vivianiet</w:t>
      </w:r>
      <w:proofErr w:type="spellEnd"/>
      <w:r w:rsidRPr="009A2885">
        <w:rPr>
          <w:rFonts w:ascii="Comic Sans MS" w:hAnsi="Comic Sans MS"/>
          <w:sz w:val="18"/>
          <w:szCs w:val="18"/>
        </w:rPr>
        <w:t xml:space="preserve"> helpt je om zorgen los te laten door je hart onder te dompelen in gelukzalig licht. Hij geeft hulpverleners of verzorgers die uitgeput zijn nieuwe inspiratie. Hij laat je hart ontbranden en herinnert je dat achter alles liefde schuilt. De liefdevolle, krachtige vibratie van </w:t>
      </w:r>
      <w:proofErr w:type="spellStart"/>
      <w:r w:rsidRPr="009A2885">
        <w:rPr>
          <w:rFonts w:ascii="Comic Sans MS" w:hAnsi="Comic Sans MS"/>
          <w:sz w:val="18"/>
          <w:szCs w:val="18"/>
        </w:rPr>
        <w:t>Vivianiet</w:t>
      </w:r>
      <w:proofErr w:type="spellEnd"/>
      <w:r w:rsidRPr="009A2885">
        <w:rPr>
          <w:rFonts w:ascii="Comic Sans MS" w:hAnsi="Comic Sans MS"/>
          <w:sz w:val="18"/>
          <w:szCs w:val="18"/>
        </w:rPr>
        <w:t xml:space="preserve"> stimuleert bij de meeste mensen gevoelens van diepe compassie voor anderen, vooral voor degenen die hulp nodig hebben na een trauma of onrust. Als je afstand in je relatie ervaart, het ontbreekt aan nabijheid of kracht kan </w:t>
      </w:r>
      <w:proofErr w:type="spellStart"/>
      <w:r w:rsidRPr="009A2885">
        <w:rPr>
          <w:rFonts w:ascii="Comic Sans MS" w:hAnsi="Comic Sans MS"/>
          <w:sz w:val="18"/>
          <w:szCs w:val="18"/>
        </w:rPr>
        <w:t>Vivianiet</w:t>
      </w:r>
      <w:proofErr w:type="spellEnd"/>
      <w:r w:rsidRPr="009A2885">
        <w:rPr>
          <w:rFonts w:ascii="Comic Sans MS" w:hAnsi="Comic Sans MS"/>
          <w:sz w:val="18"/>
          <w:szCs w:val="18"/>
        </w:rPr>
        <w:t xml:space="preserve"> je helpen om de intensiteit en levendigheid van je persoonlijke verbinding en die met je partner te herstellen. Tevens opent hij je hartchakra waardoor je ontvankelijk wordt voor de helende kracht van liefde van anderen en van de Goddelijke Bron. Op fysiek niveau stimuleert hij het immuunsysteem en het </w:t>
      </w:r>
      <w:proofErr w:type="spellStart"/>
      <w:r w:rsidRPr="009A2885">
        <w:rPr>
          <w:rFonts w:ascii="Comic Sans MS" w:hAnsi="Comic Sans MS"/>
          <w:sz w:val="18"/>
          <w:szCs w:val="18"/>
        </w:rPr>
        <w:t>zelfgenezend</w:t>
      </w:r>
      <w:proofErr w:type="spellEnd"/>
      <w:r w:rsidRPr="009A2885">
        <w:rPr>
          <w:rFonts w:ascii="Comic Sans MS" w:hAnsi="Comic Sans MS"/>
          <w:sz w:val="18"/>
          <w:szCs w:val="18"/>
        </w:rPr>
        <w:t xml:space="preserve"> vermogen van het lichaam. Ook kan hij het herstel na een ziekte versnellen vooral bij het helen van fysieke wonden. Maar ook je emotionele gezondheid wordt krachtiger door deze steen. </w:t>
      </w:r>
    </w:p>
    <w:p w14:paraId="477BC1EC" w14:textId="77777777" w:rsidR="009A2885" w:rsidRDefault="009A2885" w:rsidP="009A2885">
      <w:pPr>
        <w:rPr>
          <w:rFonts w:ascii="Comic Sans MS" w:hAnsi="Comic Sans MS"/>
          <w:sz w:val="18"/>
          <w:szCs w:val="18"/>
        </w:rPr>
      </w:pPr>
    </w:p>
    <w:p w14:paraId="186817C4" w14:textId="253304F4" w:rsidR="00342302" w:rsidRPr="00342302" w:rsidRDefault="00342302" w:rsidP="00342302">
      <w:pPr>
        <w:rPr>
          <w:rFonts w:ascii="Comic Sans MS" w:hAnsi="Comic Sans MS"/>
        </w:rPr>
      </w:pPr>
      <w:r w:rsidRPr="00F31E6C">
        <w:rPr>
          <w:rFonts w:ascii="Comic Sans MS" w:hAnsi="Comic Sans MS"/>
          <w:noProof/>
        </w:rPr>
        <w:drawing>
          <wp:anchor distT="0" distB="0" distL="114300" distR="114300" simplePos="0" relativeHeight="251661312" behindDoc="0" locked="0" layoutInCell="1" allowOverlap="1" wp14:anchorId="6EEF8A06" wp14:editId="7A8C6B77">
            <wp:simplePos x="0" y="0"/>
            <wp:positionH relativeFrom="column">
              <wp:posOffset>0</wp:posOffset>
            </wp:positionH>
            <wp:positionV relativeFrom="paragraph">
              <wp:posOffset>240613</wp:posOffset>
            </wp:positionV>
            <wp:extent cx="757555" cy="757555"/>
            <wp:effectExtent l="0" t="0" r="4445" b="4445"/>
            <wp:wrapTopAndBottom/>
            <wp:docPr id="1196111805" name="Afbeelding 1196111805"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11805" name="Afbeelding 1196111805"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342302">
        <w:rPr>
          <w:rFonts w:ascii="Comic Sans MS" w:hAnsi="Comic Sans MS"/>
        </w:rPr>
        <w:t>Vivianiet</w:t>
      </w:r>
      <w:proofErr w:type="spellEnd"/>
    </w:p>
    <w:p w14:paraId="12F8D745" w14:textId="6C7EA8DD" w:rsidR="00342302" w:rsidRPr="009A2885" w:rsidRDefault="00342302" w:rsidP="009A2885">
      <w:pPr>
        <w:rPr>
          <w:rFonts w:ascii="Comic Sans MS" w:hAnsi="Comic Sans MS"/>
          <w:sz w:val="18"/>
          <w:szCs w:val="18"/>
        </w:rPr>
      </w:pPr>
    </w:p>
    <w:p w14:paraId="193A8A03" w14:textId="1187E398" w:rsidR="009A2885" w:rsidRPr="009A2885" w:rsidRDefault="009A2885">
      <w:pPr>
        <w:rPr>
          <w:rFonts w:ascii="Comic Sans MS" w:hAnsi="Comic Sans MS"/>
          <w:sz w:val="17"/>
          <w:szCs w:val="17"/>
        </w:rPr>
      </w:pPr>
    </w:p>
    <w:sectPr w:rsidR="009A2885" w:rsidRPr="009A2885" w:rsidSect="00F17857">
      <w:pgSz w:w="11900" w:h="16840"/>
      <w:pgMar w:top="357" w:right="2268" w:bottom="924" w:left="35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885"/>
    <w:rsid w:val="00170A82"/>
    <w:rsid w:val="00342302"/>
    <w:rsid w:val="009A2885"/>
    <w:rsid w:val="00D524A0"/>
    <w:rsid w:val="00F178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26531D1"/>
  <w15:chartTrackingRefBased/>
  <w15:docId w15:val="{431E3FE6-8856-ED47-9921-901E8144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28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A2885"/>
    <w:rPr>
      <w:color w:val="0563C1" w:themeColor="hyperlink"/>
      <w:u w:val="single"/>
    </w:rPr>
  </w:style>
  <w:style w:type="character" w:styleId="Onopgelostemelding">
    <w:name w:val="Unresolved Mention"/>
    <w:basedOn w:val="Standaardalinea-lettertype"/>
    <w:uiPriority w:val="99"/>
    <w:semiHidden/>
    <w:unhideWhenUsed/>
    <w:rsid w:val="009A2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690</Words>
  <Characters>3798</Characters>
  <Application>Microsoft Office Word</Application>
  <DocSecurity>0</DocSecurity>
  <Lines>31</Lines>
  <Paragraphs>8</Paragraphs>
  <ScaleCrop>false</ScaleCrop>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2019-11-05T09:28:00Z</dcterms:created>
  <dcterms:modified xsi:type="dcterms:W3CDTF">2023-09-02T09:03:00Z</dcterms:modified>
</cp:coreProperties>
</file>