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CF3E6" w14:textId="36CAAB0A" w:rsidR="00534F68" w:rsidRPr="00D75A21" w:rsidRDefault="00D7458E">
      <w:pPr>
        <w:rPr>
          <w:rFonts w:ascii="Comic Sans MS" w:hAnsi="Comic Sans MS"/>
          <w:b/>
          <w:bCs/>
          <w:sz w:val="21"/>
          <w:szCs w:val="21"/>
        </w:rPr>
      </w:pPr>
      <w:r w:rsidRPr="00D75A21">
        <w:rPr>
          <w:rFonts w:ascii="Comic Sans MS" w:hAnsi="Comic Sans MS"/>
          <w:b/>
          <w:bCs/>
          <w:sz w:val="21"/>
          <w:szCs w:val="21"/>
        </w:rPr>
        <w:t>Seleniet uit Salt Lake, Utah</w:t>
      </w:r>
    </w:p>
    <w:p w14:paraId="26515C97" w14:textId="5CD47C91" w:rsidR="00D7458E" w:rsidRPr="00D75A21" w:rsidRDefault="00D7458E" w:rsidP="00D7458E">
      <w:pPr>
        <w:rPr>
          <w:rFonts w:ascii="Comic Sans MS" w:hAnsi="Comic Sans MS"/>
          <w:sz w:val="18"/>
          <w:szCs w:val="18"/>
        </w:rPr>
      </w:pPr>
      <w:r w:rsidRPr="00D75A21">
        <w:rPr>
          <w:rFonts w:ascii="Comic Sans MS" w:hAnsi="Comic Sans MS"/>
          <w:sz w:val="18"/>
          <w:szCs w:val="18"/>
        </w:rPr>
        <w:t>Deze grijze Seleniet die qua vorm doet denken aan woestijnrozen word</w:t>
      </w:r>
      <w:r w:rsidR="00D75A21" w:rsidRPr="00D75A21">
        <w:rPr>
          <w:rFonts w:ascii="Comic Sans MS" w:hAnsi="Comic Sans MS"/>
          <w:sz w:val="18"/>
          <w:szCs w:val="18"/>
        </w:rPr>
        <w:t>en</w:t>
      </w:r>
      <w:r w:rsidRPr="00D75A21">
        <w:rPr>
          <w:rFonts w:ascii="Comic Sans MS" w:hAnsi="Comic Sans MS"/>
          <w:sz w:val="18"/>
          <w:szCs w:val="18"/>
        </w:rPr>
        <w:t xml:space="preserve"> gevonden in Salt Lake, Utah. Ze worden ook wel Utah Mud Diamonds genoemd.</w:t>
      </w:r>
      <w:r w:rsidR="00773EE2" w:rsidRPr="00D75A21">
        <w:rPr>
          <w:rFonts w:ascii="Comic Sans MS" w:hAnsi="Comic Sans MS"/>
          <w:sz w:val="18"/>
          <w:szCs w:val="18"/>
        </w:rPr>
        <w:t xml:space="preserve"> </w:t>
      </w:r>
      <w:r w:rsidRPr="00D75A21">
        <w:rPr>
          <w:rFonts w:ascii="Comic Sans MS" w:hAnsi="Comic Sans MS"/>
          <w:sz w:val="18"/>
          <w:szCs w:val="18"/>
        </w:rPr>
        <w:t xml:space="preserve">Seleniet </w:t>
      </w:r>
      <w:r w:rsidRPr="00D75A21">
        <w:rPr>
          <w:rFonts w:ascii="Comic Sans MS" w:hAnsi="Comic Sans MS"/>
          <w:sz w:val="18"/>
          <w:szCs w:val="18"/>
        </w:rPr>
        <w:t xml:space="preserve">helpt </w:t>
      </w:r>
      <w:r w:rsidRPr="00D75A21">
        <w:rPr>
          <w:rFonts w:ascii="Comic Sans MS" w:hAnsi="Comic Sans MS"/>
          <w:sz w:val="18"/>
          <w:szCs w:val="18"/>
        </w:rPr>
        <w:t>het derde oog, het kruinchakra en het zielensterchakra boven je hoofd</w:t>
      </w:r>
      <w:r w:rsidRPr="00D75A21">
        <w:rPr>
          <w:rFonts w:ascii="Comic Sans MS" w:hAnsi="Comic Sans MS"/>
          <w:sz w:val="18"/>
          <w:szCs w:val="18"/>
        </w:rPr>
        <w:t xml:space="preserve"> te openen.</w:t>
      </w:r>
      <w:r w:rsidRPr="00D75A21">
        <w:rPr>
          <w:rFonts w:ascii="Comic Sans MS" w:hAnsi="Comic Sans MS"/>
          <w:sz w:val="18"/>
          <w:szCs w:val="18"/>
        </w:rPr>
        <w:t xml:space="preserve"> </w:t>
      </w:r>
      <w:r w:rsidRPr="00D75A21">
        <w:rPr>
          <w:rFonts w:ascii="Comic Sans MS" w:hAnsi="Comic Sans MS"/>
          <w:sz w:val="18"/>
          <w:szCs w:val="18"/>
        </w:rPr>
        <w:t xml:space="preserve">Deze steen </w:t>
      </w:r>
      <w:r w:rsidRPr="00D75A21">
        <w:rPr>
          <w:rFonts w:ascii="Comic Sans MS" w:hAnsi="Comic Sans MS"/>
          <w:sz w:val="18"/>
          <w:szCs w:val="18"/>
        </w:rPr>
        <w:t xml:space="preserve">heeft toegang tot Engelenbewustzijn, je hogere zelf en gidsen, maar tevens is deze ook verbonden met Moeder aarde en haar natuurwezens. Dit zorgt ervoor dat deze Seleniet een prachtige verbinding van de aarde naar de hogere werelden maakt en terug. Het is een kalme steen die diepe rust en een vredige atmosfeer geeft en die verwarring </w:t>
      </w:r>
      <w:r w:rsidRPr="00D75A21">
        <w:rPr>
          <w:rFonts w:ascii="Comic Sans MS" w:hAnsi="Comic Sans MS"/>
          <w:sz w:val="18"/>
          <w:szCs w:val="18"/>
        </w:rPr>
        <w:t xml:space="preserve">kan helpen </w:t>
      </w:r>
      <w:r w:rsidRPr="00D75A21">
        <w:rPr>
          <w:rFonts w:ascii="Comic Sans MS" w:hAnsi="Comic Sans MS"/>
          <w:sz w:val="18"/>
          <w:szCs w:val="18"/>
        </w:rPr>
        <w:t>ophef</w:t>
      </w:r>
      <w:r w:rsidRPr="00D75A21">
        <w:rPr>
          <w:rFonts w:ascii="Comic Sans MS" w:hAnsi="Comic Sans MS"/>
          <w:sz w:val="18"/>
          <w:szCs w:val="18"/>
        </w:rPr>
        <w:t>fen</w:t>
      </w:r>
      <w:r w:rsidRPr="00D75A21">
        <w:rPr>
          <w:rFonts w:ascii="Comic Sans MS" w:hAnsi="Comic Sans MS"/>
          <w:sz w:val="18"/>
          <w:szCs w:val="18"/>
        </w:rPr>
        <w:t xml:space="preserve">. </w:t>
      </w:r>
      <w:r w:rsidR="00773EE2" w:rsidRPr="00D75A21">
        <w:rPr>
          <w:rFonts w:ascii="Comic Sans MS" w:hAnsi="Comic Sans MS"/>
          <w:sz w:val="18"/>
          <w:szCs w:val="18"/>
        </w:rPr>
        <w:t>S</w:t>
      </w:r>
      <w:r w:rsidRPr="00D75A21">
        <w:rPr>
          <w:rFonts w:ascii="Comic Sans MS" w:hAnsi="Comic Sans MS"/>
          <w:sz w:val="18"/>
          <w:szCs w:val="18"/>
        </w:rPr>
        <w:t xml:space="preserve">eleniet stimuleert het emotionele lichaam en helpt je om stagnaties te overwinnen en vooruit te blijven gaan in je leven. Seleniet reinigt je aura, maar ook de ruimte waarin deze staat. </w:t>
      </w:r>
      <w:r w:rsidR="00773EE2" w:rsidRPr="00D75A21">
        <w:rPr>
          <w:rFonts w:ascii="Comic Sans MS" w:hAnsi="Comic Sans MS"/>
          <w:sz w:val="18"/>
          <w:szCs w:val="18"/>
        </w:rPr>
        <w:t>Dit kristal</w:t>
      </w:r>
      <w:r w:rsidRPr="00D75A21">
        <w:rPr>
          <w:rFonts w:ascii="Comic Sans MS" w:hAnsi="Comic Sans MS"/>
          <w:sz w:val="18"/>
          <w:szCs w:val="18"/>
        </w:rPr>
        <w:t xml:space="preserve"> helpt je ook jezelf te bevrijden van zelfopgelegde negatieve programma’s of geloofssystemen</w:t>
      </w:r>
      <w:r w:rsidR="00773EE2" w:rsidRPr="00D75A21">
        <w:rPr>
          <w:rFonts w:ascii="Comic Sans MS" w:hAnsi="Comic Sans MS"/>
          <w:sz w:val="18"/>
          <w:szCs w:val="18"/>
        </w:rPr>
        <w:t>, oude patronen, obsessies en angsten. In een meditatie met deze steen kun je oude boosheid of wrok makkelijker transformeren in liefde. Deze steen</w:t>
      </w:r>
      <w:r w:rsidRPr="00D75A21">
        <w:rPr>
          <w:rFonts w:ascii="Comic Sans MS" w:hAnsi="Comic Sans MS"/>
          <w:sz w:val="18"/>
          <w:szCs w:val="18"/>
        </w:rPr>
        <w:t xml:space="preserve"> leert je </w:t>
      </w:r>
      <w:r w:rsidR="00773EE2" w:rsidRPr="00D75A21">
        <w:rPr>
          <w:rFonts w:ascii="Comic Sans MS" w:hAnsi="Comic Sans MS"/>
          <w:sz w:val="18"/>
          <w:szCs w:val="18"/>
        </w:rPr>
        <w:t xml:space="preserve">om </w:t>
      </w:r>
      <w:r w:rsidRPr="00D75A21">
        <w:rPr>
          <w:rFonts w:ascii="Comic Sans MS" w:hAnsi="Comic Sans MS"/>
          <w:sz w:val="18"/>
          <w:szCs w:val="18"/>
        </w:rPr>
        <w:t>zowel liefde te ontvangen als te geven. Het is een uitstekende healer voor onze aarde</w:t>
      </w:r>
      <w:r w:rsidR="00D75A21" w:rsidRPr="00D75A21">
        <w:rPr>
          <w:rFonts w:ascii="Comic Sans MS" w:hAnsi="Comic Sans MS"/>
          <w:sz w:val="18"/>
          <w:szCs w:val="18"/>
        </w:rPr>
        <w:t>,</w:t>
      </w:r>
      <w:r w:rsidRPr="00D75A21">
        <w:rPr>
          <w:rFonts w:ascii="Comic Sans MS" w:hAnsi="Comic Sans MS"/>
          <w:sz w:val="18"/>
          <w:szCs w:val="18"/>
        </w:rPr>
        <w:t xml:space="preserve"> omdat ze verstoorde aarde energie neutraliseert. Als je met een stukje Seleniet mediteert krijg je makkelijker contact met Deva’s (natuurwezens)</w:t>
      </w:r>
      <w:r w:rsidR="00D75A21" w:rsidRPr="00D75A21">
        <w:rPr>
          <w:rFonts w:ascii="Comic Sans MS" w:hAnsi="Comic Sans MS"/>
          <w:sz w:val="18"/>
          <w:szCs w:val="18"/>
        </w:rPr>
        <w:t>,</w:t>
      </w:r>
      <w:r w:rsidRPr="00D75A21">
        <w:rPr>
          <w:rFonts w:ascii="Comic Sans MS" w:hAnsi="Comic Sans MS"/>
          <w:sz w:val="18"/>
          <w:szCs w:val="18"/>
        </w:rPr>
        <w:t xml:space="preserve"> maar ook met gidsen en Engelen. Deze steen combineert synergetisch met vrijwel alle stenen. Je hoeft deze steen nooit te reinigen of op te laden, van water wordt </w:t>
      </w:r>
      <w:r w:rsidRPr="00D75A21">
        <w:rPr>
          <w:rFonts w:ascii="Comic Sans MS" w:hAnsi="Comic Sans MS"/>
          <w:sz w:val="18"/>
          <w:szCs w:val="18"/>
        </w:rPr>
        <w:t>deze steen</w:t>
      </w:r>
      <w:r w:rsidRPr="00D75A21">
        <w:rPr>
          <w:rFonts w:ascii="Comic Sans MS" w:hAnsi="Comic Sans MS"/>
          <w:sz w:val="18"/>
          <w:szCs w:val="18"/>
        </w:rPr>
        <w:t xml:space="preserve"> dof.</w:t>
      </w:r>
    </w:p>
    <w:p w14:paraId="411D5CCD" w14:textId="77777777" w:rsidR="00D7458E" w:rsidRDefault="00D7458E"/>
    <w:p w14:paraId="79E2C5E1" w14:textId="77777777" w:rsidR="00D75A21" w:rsidRPr="00D75A21" w:rsidRDefault="00D75A21" w:rsidP="00D75A21">
      <w:pPr>
        <w:rPr>
          <w:rFonts w:ascii="Comic Sans MS" w:hAnsi="Comic Sans MS"/>
          <w:b/>
          <w:bCs/>
          <w:sz w:val="28"/>
          <w:szCs w:val="28"/>
        </w:rPr>
      </w:pPr>
      <w:r w:rsidRPr="00D75A21">
        <w:rPr>
          <w:rFonts w:ascii="Comic Sans MS" w:hAnsi="Comic Sans MS"/>
          <w:b/>
          <w:bCs/>
          <w:sz w:val="28"/>
          <w:szCs w:val="28"/>
        </w:rPr>
        <w:t>Seleniet uit Salt Lake, Utah</w:t>
      </w:r>
    </w:p>
    <w:p w14:paraId="0BCE4353" w14:textId="77777777" w:rsidR="00D75A21" w:rsidRPr="00D75A21" w:rsidRDefault="00D75A21" w:rsidP="00D75A21">
      <w:pPr>
        <w:rPr>
          <w:rFonts w:ascii="Comic Sans MS" w:hAnsi="Comic Sans MS"/>
          <w:sz w:val="18"/>
          <w:szCs w:val="18"/>
        </w:rPr>
      </w:pPr>
      <w:r w:rsidRPr="00D75A21">
        <w:rPr>
          <w:rFonts w:ascii="Comic Sans MS" w:hAnsi="Comic Sans MS"/>
          <w:sz w:val="18"/>
          <w:szCs w:val="18"/>
        </w:rPr>
        <w:t>Deze grijze Seleniet die qua vorm doet denken aan woestijnrozen worden gevonden in Salt Lake, Utah. Ze worden ook wel Utah Mud Diamonds genoemd. Seleniet helpt het derde oog, het kruinchakra en het zielensterchakra boven je hoofd te openen. Deze steen heeft toegang tot Engelenbewustzijn, je hogere zelf en gidsen, maar tevens is deze ook verbonden met Moeder aarde en haar natuurwezens. Dit zorgt ervoor dat deze Seleniet een prachtige verbinding van de aarde naar de hogere werelden maakt en terug. Het is een kalme steen die diepe rust en een vredige atmosfeer geeft en die verwarring kan helpen opheffen. Seleniet stimuleert het emotionele lichaam en helpt je om stagnaties te overwinnen en vooruit te blijven gaan in je leven. Seleniet reinigt je aura, maar ook de ruimte waarin deze staat. Dit kristal helpt je ook jezelf te bevrijden van zelfopgelegde negatieve programma’s of geloofssystemen, oude patronen, obsessies en angsten. In een meditatie met deze steen kun je oude boosheid of wrok makkelijker transformeren in liefde. Deze steen leert je om zowel liefde te ontvangen als te geven. Het is een uitstekende healer voor onze aarde, omdat ze verstoorde aarde energie neutraliseert. Als je met een stukje Seleniet mediteert krijg je makkelijker contact met Deva’s (natuurwezens), maar ook met gidsen en Engelen. Deze steen combineert synergetisch met vrijwel alle stenen. Je hoeft deze steen nooit te reinigen of op te laden, van water wordt deze steen dof.</w:t>
      </w:r>
    </w:p>
    <w:p w14:paraId="02F980ED" w14:textId="77777777" w:rsidR="00D75A21" w:rsidRDefault="00D75A21" w:rsidP="00D75A21"/>
    <w:p w14:paraId="21BD6545" w14:textId="77777777" w:rsidR="00D75A21" w:rsidRDefault="00D75A21"/>
    <w:sectPr w:rsidR="00D75A21" w:rsidSect="00CB447D">
      <w:pgSz w:w="11900" w:h="16840"/>
      <w:pgMar w:top="680" w:right="198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8E"/>
    <w:rsid w:val="00534F68"/>
    <w:rsid w:val="00773EE2"/>
    <w:rsid w:val="00C70C16"/>
    <w:rsid w:val="00CB447D"/>
    <w:rsid w:val="00D524A0"/>
    <w:rsid w:val="00D7458E"/>
    <w:rsid w:val="00D75A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AEC9DC"/>
  <w15:chartTrackingRefBased/>
  <w15:docId w15:val="{09C3FFB7-3403-ED40-B576-7D4FC6D3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45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45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458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458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458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458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458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458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458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458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458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458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458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458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45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45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45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458E"/>
    <w:rPr>
      <w:rFonts w:eastAsiaTheme="majorEastAsia" w:cstheme="majorBidi"/>
      <w:color w:val="272727" w:themeColor="text1" w:themeTint="D8"/>
    </w:rPr>
  </w:style>
  <w:style w:type="paragraph" w:styleId="Titel">
    <w:name w:val="Title"/>
    <w:basedOn w:val="Standaard"/>
    <w:next w:val="Standaard"/>
    <w:link w:val="TitelChar"/>
    <w:uiPriority w:val="10"/>
    <w:qFormat/>
    <w:rsid w:val="00D7458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45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458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45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458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7458E"/>
    <w:rPr>
      <w:i/>
      <w:iCs/>
      <w:color w:val="404040" w:themeColor="text1" w:themeTint="BF"/>
    </w:rPr>
  </w:style>
  <w:style w:type="paragraph" w:styleId="Lijstalinea">
    <w:name w:val="List Paragraph"/>
    <w:basedOn w:val="Standaard"/>
    <w:uiPriority w:val="34"/>
    <w:qFormat/>
    <w:rsid w:val="00D7458E"/>
    <w:pPr>
      <w:ind w:left="720"/>
      <w:contextualSpacing/>
    </w:pPr>
  </w:style>
  <w:style w:type="character" w:styleId="Intensievebenadrukking">
    <w:name w:val="Intense Emphasis"/>
    <w:basedOn w:val="Standaardalinea-lettertype"/>
    <w:uiPriority w:val="21"/>
    <w:qFormat/>
    <w:rsid w:val="00D7458E"/>
    <w:rPr>
      <w:i/>
      <w:iCs/>
      <w:color w:val="2F5496" w:themeColor="accent1" w:themeShade="BF"/>
    </w:rPr>
  </w:style>
  <w:style w:type="paragraph" w:styleId="Duidelijkcitaat">
    <w:name w:val="Intense Quote"/>
    <w:basedOn w:val="Standaard"/>
    <w:next w:val="Standaard"/>
    <w:link w:val="DuidelijkcitaatChar"/>
    <w:uiPriority w:val="30"/>
    <w:qFormat/>
    <w:rsid w:val="00D745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458E"/>
    <w:rPr>
      <w:i/>
      <w:iCs/>
      <w:color w:val="2F5496" w:themeColor="accent1" w:themeShade="BF"/>
    </w:rPr>
  </w:style>
  <w:style w:type="character" w:styleId="Intensieveverwijzing">
    <w:name w:val="Intense Reference"/>
    <w:basedOn w:val="Standaardalinea-lettertype"/>
    <w:uiPriority w:val="32"/>
    <w:qFormat/>
    <w:rsid w:val="00D745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2024-03-08T09:31:00Z</dcterms:created>
  <dcterms:modified xsi:type="dcterms:W3CDTF">2024-03-08T09:31:00Z</dcterms:modified>
</cp:coreProperties>
</file>