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32092" w14:textId="59F6D994" w:rsidR="00780E9B" w:rsidRPr="00F92CA0" w:rsidRDefault="00780E9B">
      <w:pPr>
        <w:rPr>
          <w:rFonts w:ascii="Comic Sans MS" w:hAnsi="Comic Sans MS"/>
          <w:b/>
          <w:sz w:val="21"/>
          <w:szCs w:val="21"/>
        </w:rPr>
      </w:pPr>
      <w:bookmarkStart w:id="0" w:name="_GoBack"/>
      <w:bookmarkEnd w:id="0"/>
      <w:proofErr w:type="spellStart"/>
      <w:r w:rsidRPr="00F92CA0">
        <w:rPr>
          <w:rFonts w:ascii="Comic Sans MS" w:hAnsi="Comic Sans MS"/>
          <w:b/>
          <w:sz w:val="21"/>
          <w:szCs w:val="21"/>
        </w:rPr>
        <w:t>Pakimer</w:t>
      </w:r>
      <w:proofErr w:type="spellEnd"/>
    </w:p>
    <w:p w14:paraId="2B0CA7A5" w14:textId="0ABAFF5C" w:rsidR="00534F68" w:rsidRPr="00F92CA0" w:rsidRDefault="007F5CD7">
      <w:pPr>
        <w:rPr>
          <w:rFonts w:ascii="Comic Sans MS" w:hAnsi="Comic Sans MS"/>
          <w:sz w:val="21"/>
          <w:szCs w:val="21"/>
        </w:rPr>
      </w:pPr>
      <w:proofErr w:type="spellStart"/>
      <w:r w:rsidRPr="00F92CA0">
        <w:rPr>
          <w:rFonts w:ascii="Comic Sans MS" w:hAnsi="Comic Sans MS"/>
          <w:sz w:val="21"/>
          <w:szCs w:val="21"/>
        </w:rPr>
        <w:t>Herkimer</w:t>
      </w:r>
      <w:proofErr w:type="spellEnd"/>
      <w:r w:rsidRPr="00F92CA0">
        <w:rPr>
          <w:rFonts w:ascii="Comic Sans MS" w:hAnsi="Comic Sans MS"/>
          <w:sz w:val="21"/>
          <w:szCs w:val="21"/>
        </w:rPr>
        <w:t>-Diamant uit Pakistan (</w:t>
      </w:r>
      <w:proofErr w:type="spellStart"/>
      <w:r w:rsidRPr="00F92CA0">
        <w:rPr>
          <w:rFonts w:ascii="Comic Sans MS" w:hAnsi="Comic Sans MS"/>
          <w:sz w:val="21"/>
          <w:szCs w:val="21"/>
        </w:rPr>
        <w:t>Pakimer</w:t>
      </w:r>
      <w:proofErr w:type="spellEnd"/>
      <w:r w:rsidRPr="00F92CA0">
        <w:rPr>
          <w:rFonts w:ascii="Comic Sans MS" w:hAnsi="Comic Sans MS"/>
          <w:sz w:val="21"/>
          <w:szCs w:val="21"/>
        </w:rPr>
        <w:t>)</w:t>
      </w:r>
    </w:p>
    <w:p w14:paraId="71937F86" w14:textId="25D3E8C6" w:rsidR="007F5CD7" w:rsidRPr="00F92CA0" w:rsidRDefault="0098541B">
      <w:pPr>
        <w:rPr>
          <w:rFonts w:ascii="Comic Sans MS" w:hAnsi="Comic Sans MS"/>
          <w:sz w:val="18"/>
          <w:szCs w:val="18"/>
        </w:rPr>
      </w:pPr>
      <w:proofErr w:type="spellStart"/>
      <w:r w:rsidRPr="00F92CA0">
        <w:rPr>
          <w:rFonts w:ascii="Comic Sans MS" w:hAnsi="Comic Sans MS"/>
          <w:sz w:val="18"/>
          <w:szCs w:val="18"/>
        </w:rPr>
        <w:t>Pakimers</w:t>
      </w:r>
      <w:proofErr w:type="spellEnd"/>
      <w:r w:rsidRPr="00F92CA0">
        <w:rPr>
          <w:rFonts w:ascii="Comic Sans MS" w:hAnsi="Comic Sans MS"/>
          <w:sz w:val="18"/>
          <w:szCs w:val="18"/>
        </w:rPr>
        <w:t xml:space="preserve"> hebben dezelfde eigenschappen en kwaliteiten als de Herkimer-diamant, maar ze worden gedolven in Pakistan in plaats van in Herkimer, New York. Deze kwartskristalletjes worden gevonden in een gebied dat ooit onder de zeespiegel lag. De meeste kristalletjes hebben van nature een dubbele eindigheid - perfect voor het zenden en ontvangen van energie. </w:t>
      </w:r>
      <w:proofErr w:type="spellStart"/>
      <w:r w:rsidRPr="00F92CA0">
        <w:rPr>
          <w:rFonts w:ascii="Comic Sans MS" w:hAnsi="Comic Sans MS"/>
          <w:sz w:val="18"/>
          <w:szCs w:val="18"/>
        </w:rPr>
        <w:t>Pakimer</w:t>
      </w:r>
      <w:proofErr w:type="spellEnd"/>
      <w:r w:rsidRPr="00F92CA0">
        <w:rPr>
          <w:rFonts w:ascii="Comic Sans MS" w:hAnsi="Comic Sans MS"/>
          <w:sz w:val="18"/>
          <w:szCs w:val="18"/>
        </w:rPr>
        <w:t xml:space="preserve">-diamanten worden ook wel de Steen van Afstemming genoemd, ze zijn perfect voor healers. </w:t>
      </w:r>
      <w:r w:rsidR="007F5CD7" w:rsidRPr="00F92CA0">
        <w:rPr>
          <w:rFonts w:ascii="Comic Sans MS" w:hAnsi="Comic Sans MS"/>
          <w:sz w:val="18"/>
          <w:szCs w:val="18"/>
        </w:rPr>
        <w:t>Deze kristalle</w:t>
      </w:r>
      <w:r w:rsidRPr="00F92CA0">
        <w:rPr>
          <w:rFonts w:ascii="Comic Sans MS" w:hAnsi="Comic Sans MS"/>
          <w:sz w:val="18"/>
          <w:szCs w:val="18"/>
        </w:rPr>
        <w:t>tjes</w:t>
      </w:r>
      <w:r w:rsidR="007F5CD7" w:rsidRPr="00F92CA0">
        <w:rPr>
          <w:rFonts w:ascii="Comic Sans MS" w:hAnsi="Comic Sans MS"/>
          <w:sz w:val="18"/>
          <w:szCs w:val="18"/>
        </w:rPr>
        <w:t xml:space="preserve"> hebben een enorme lichtkracht en zijn krachtige healers. Het zijn manifestaties van spiritueel licht dat vaste vorm heeft aangenomen. De donkere insluitsels, welke koolstof zijn, helpen dit licht te aarden. Herkimers zijn verbonden met het helderwitte licht van de Goddelijke Essentie en stralen een </w:t>
      </w:r>
      <w:r w:rsidR="00764112" w:rsidRPr="00F92CA0">
        <w:rPr>
          <w:rFonts w:ascii="Comic Sans MS" w:hAnsi="Comic Sans MS"/>
          <w:sz w:val="18"/>
          <w:szCs w:val="18"/>
        </w:rPr>
        <w:t>heel helder kristallicht uit wat</w:t>
      </w:r>
      <w:r w:rsidR="007F5CD7" w:rsidRPr="00F92CA0">
        <w:rPr>
          <w:rFonts w:ascii="Comic Sans MS" w:hAnsi="Comic Sans MS"/>
          <w:sz w:val="18"/>
          <w:szCs w:val="18"/>
        </w:rPr>
        <w:t xml:space="preserve"> je energieveld zuivert. Ze lijken op </w:t>
      </w:r>
      <w:proofErr w:type="spellStart"/>
      <w:r w:rsidR="007F5CD7" w:rsidRPr="00F92CA0">
        <w:rPr>
          <w:rFonts w:ascii="Comic Sans MS" w:hAnsi="Comic Sans MS"/>
          <w:sz w:val="18"/>
          <w:szCs w:val="18"/>
        </w:rPr>
        <w:t>Herkimerdiamanten</w:t>
      </w:r>
      <w:proofErr w:type="spellEnd"/>
      <w:r w:rsidR="007F5CD7" w:rsidRPr="00F92CA0">
        <w:rPr>
          <w:rFonts w:ascii="Comic Sans MS" w:hAnsi="Comic Sans MS"/>
          <w:sz w:val="18"/>
          <w:szCs w:val="18"/>
        </w:rPr>
        <w:t xml:space="preserve"> doordat veel kristalletjes dubbel getermineerd zijn, maar </w:t>
      </w:r>
      <w:proofErr w:type="spellStart"/>
      <w:r w:rsidR="007F5CD7" w:rsidRPr="00F92CA0">
        <w:rPr>
          <w:rFonts w:ascii="Comic Sans MS" w:hAnsi="Comic Sans MS"/>
          <w:sz w:val="18"/>
          <w:szCs w:val="18"/>
        </w:rPr>
        <w:t>Pakimer</w:t>
      </w:r>
      <w:proofErr w:type="spellEnd"/>
      <w:r w:rsidR="00764112" w:rsidRPr="00F92CA0">
        <w:rPr>
          <w:rFonts w:ascii="Comic Sans MS" w:hAnsi="Comic Sans MS"/>
          <w:sz w:val="18"/>
          <w:szCs w:val="18"/>
        </w:rPr>
        <w:t xml:space="preserve"> </w:t>
      </w:r>
      <w:r w:rsidR="007F5CD7" w:rsidRPr="00F92CA0">
        <w:rPr>
          <w:rFonts w:ascii="Comic Sans MS" w:hAnsi="Comic Sans MS"/>
          <w:sz w:val="18"/>
          <w:szCs w:val="18"/>
        </w:rPr>
        <w:t xml:space="preserve">diamanten hebben hun eigen aantrekkelijke eigenschappen. Veel </w:t>
      </w:r>
      <w:proofErr w:type="spellStart"/>
      <w:r w:rsidR="007F5CD7" w:rsidRPr="00F92CA0">
        <w:rPr>
          <w:rFonts w:ascii="Comic Sans MS" w:hAnsi="Comic Sans MS"/>
          <w:sz w:val="18"/>
          <w:szCs w:val="18"/>
        </w:rPr>
        <w:t>Pakimer</w:t>
      </w:r>
      <w:proofErr w:type="spellEnd"/>
      <w:r w:rsidR="00764112" w:rsidRPr="00F92CA0">
        <w:rPr>
          <w:rFonts w:ascii="Comic Sans MS" w:hAnsi="Comic Sans MS"/>
          <w:sz w:val="18"/>
          <w:szCs w:val="18"/>
        </w:rPr>
        <w:t xml:space="preserve"> </w:t>
      </w:r>
      <w:r w:rsidR="007F5CD7" w:rsidRPr="00F92CA0">
        <w:rPr>
          <w:rFonts w:ascii="Comic Sans MS" w:hAnsi="Comic Sans MS"/>
          <w:sz w:val="18"/>
          <w:szCs w:val="18"/>
        </w:rPr>
        <w:t>diamanten bevatten zwarte insluitsels die waarschijnlijk koolstof zijn, evenals fluorescerende insluitsels van petroleumolie. Deze laatste liggen bij ons apart in de winkel, bij Petroleumkwarts.</w:t>
      </w:r>
    </w:p>
    <w:p w14:paraId="3C47B85F" w14:textId="1A454DA1" w:rsidR="007F5CD7" w:rsidRPr="00F92CA0" w:rsidRDefault="007F5CD7">
      <w:pPr>
        <w:rPr>
          <w:rFonts w:ascii="Comic Sans MS" w:hAnsi="Comic Sans MS"/>
          <w:sz w:val="18"/>
          <w:szCs w:val="18"/>
        </w:rPr>
      </w:pPr>
      <w:r w:rsidRPr="00F92CA0">
        <w:rPr>
          <w:rFonts w:ascii="Comic Sans MS" w:hAnsi="Comic Sans MS"/>
          <w:sz w:val="18"/>
          <w:szCs w:val="18"/>
        </w:rPr>
        <w:t>Herkimers zijn verbonden met het helderwitte licht van de Goddelijke Essentie en stralen een heel helder kristallicht uit die je energieveld zuivert. Als je een Herkimer</w:t>
      </w:r>
      <w:r w:rsidR="0098541B" w:rsidRPr="00F92CA0">
        <w:rPr>
          <w:rFonts w:ascii="Comic Sans MS" w:hAnsi="Comic Sans MS"/>
          <w:sz w:val="18"/>
          <w:szCs w:val="18"/>
        </w:rPr>
        <w:t>-</w:t>
      </w:r>
      <w:r w:rsidRPr="00F92CA0">
        <w:rPr>
          <w:rFonts w:ascii="Comic Sans MS" w:hAnsi="Comic Sans MS"/>
          <w:sz w:val="18"/>
          <w:szCs w:val="18"/>
        </w:rPr>
        <w:t xml:space="preserve">diamant draagt dan kun je een voortdurende, bijna onmerkbare verbondenheid met de hogere spirituele werelden ervaren. Je komt hierdoor gemakkelijker in contact met de Engelenwerelden. Deze steen geeft energie en bevordert creativiteit. </w:t>
      </w:r>
      <w:r w:rsidR="0098541B" w:rsidRPr="00F92CA0">
        <w:rPr>
          <w:rFonts w:ascii="Comic Sans MS" w:hAnsi="Comic Sans MS"/>
          <w:sz w:val="18"/>
          <w:szCs w:val="18"/>
        </w:rPr>
        <w:t>Ze</w:t>
      </w:r>
      <w:r w:rsidRPr="00F92CA0">
        <w:rPr>
          <w:rFonts w:ascii="Comic Sans MS" w:hAnsi="Comic Sans MS"/>
          <w:sz w:val="18"/>
          <w:szCs w:val="18"/>
        </w:rPr>
        <w:t xml:space="preserve"> stimule</w:t>
      </w:r>
      <w:r w:rsidR="0098541B" w:rsidRPr="00F92CA0">
        <w:rPr>
          <w:rFonts w:ascii="Comic Sans MS" w:hAnsi="Comic Sans MS"/>
          <w:sz w:val="18"/>
          <w:szCs w:val="18"/>
        </w:rPr>
        <w:t>ren</w:t>
      </w:r>
      <w:r w:rsidRPr="00F92CA0">
        <w:rPr>
          <w:rFonts w:ascii="Comic Sans MS" w:hAnsi="Comic Sans MS"/>
          <w:sz w:val="18"/>
          <w:szCs w:val="18"/>
        </w:rPr>
        <w:t xml:space="preserve"> helderziendheid, telepathie en spirituele visie en </w:t>
      </w:r>
      <w:r w:rsidR="00780E9B" w:rsidRPr="00F92CA0">
        <w:rPr>
          <w:rFonts w:ascii="Comic Sans MS" w:hAnsi="Comic Sans MS"/>
          <w:sz w:val="18"/>
          <w:szCs w:val="18"/>
        </w:rPr>
        <w:t>helpen in contact te komen met</w:t>
      </w:r>
      <w:r w:rsidRPr="00F92CA0">
        <w:rPr>
          <w:rFonts w:ascii="Comic Sans MS" w:hAnsi="Comic Sans MS"/>
          <w:sz w:val="18"/>
          <w:szCs w:val="18"/>
        </w:rPr>
        <w:t xml:space="preserve"> hogere dimensies. Ze zijn zeer behulpzaam bij het herinneren en duiden van dromen, omdat ze je helpen in de droom bewust te blijven terwijl je dat fysiek niet bent. Ook zijn ze zeer behulpzaam bij het astraal reizen, verplaatsingen tussen dimensies en </w:t>
      </w:r>
      <w:proofErr w:type="spellStart"/>
      <w:r w:rsidRPr="00F92CA0">
        <w:rPr>
          <w:rFonts w:ascii="Comic Sans MS" w:hAnsi="Comic Sans MS"/>
          <w:sz w:val="18"/>
          <w:szCs w:val="18"/>
        </w:rPr>
        <w:t>interdimensionaal</w:t>
      </w:r>
      <w:proofErr w:type="spellEnd"/>
      <w:r w:rsidRPr="00F92CA0">
        <w:rPr>
          <w:rFonts w:ascii="Comic Sans MS" w:hAnsi="Comic Sans MS"/>
          <w:sz w:val="18"/>
          <w:szCs w:val="18"/>
        </w:rPr>
        <w:t xml:space="preserve"> werk. </w:t>
      </w:r>
      <w:r w:rsidR="00780E9B" w:rsidRPr="00F92CA0">
        <w:rPr>
          <w:rFonts w:ascii="Comic Sans MS" w:hAnsi="Comic Sans MS"/>
          <w:sz w:val="18"/>
          <w:szCs w:val="18"/>
        </w:rPr>
        <w:t xml:space="preserve">Dit kristalletje helpt alles wat niet meer dient te transformeren, je te bevrijden en het doel van je ziel te herinneren. </w:t>
      </w:r>
      <w:r w:rsidRPr="00F92CA0">
        <w:rPr>
          <w:rFonts w:ascii="Comic Sans MS" w:hAnsi="Comic Sans MS"/>
          <w:sz w:val="18"/>
          <w:szCs w:val="18"/>
        </w:rPr>
        <w:t xml:space="preserve">Door hun vorm zijn ze ideaal om zowel energie uit te zenden als te ontvangen. Ze ontgiften en beschermen </w:t>
      </w:r>
      <w:r w:rsidR="00396537" w:rsidRPr="00F92CA0">
        <w:rPr>
          <w:rFonts w:ascii="Comic Sans MS" w:hAnsi="Comic Sans MS"/>
          <w:sz w:val="18"/>
          <w:szCs w:val="18"/>
        </w:rPr>
        <w:t xml:space="preserve">krachtig je aura, ook tegen elektrosmog. </w:t>
      </w:r>
      <w:r w:rsidRPr="00F92CA0">
        <w:rPr>
          <w:rFonts w:ascii="Comic Sans MS" w:hAnsi="Comic Sans MS"/>
          <w:sz w:val="18"/>
          <w:szCs w:val="18"/>
        </w:rPr>
        <w:t>Ze maken je aura en je energie schoon. Deze kristallen geven je een gevoel van gelukzaligheid</w:t>
      </w:r>
      <w:r w:rsidR="00396537" w:rsidRPr="00F92CA0">
        <w:rPr>
          <w:rFonts w:ascii="Comic Sans MS" w:hAnsi="Comic Sans MS"/>
          <w:sz w:val="18"/>
          <w:szCs w:val="18"/>
        </w:rPr>
        <w:t xml:space="preserve">, </w:t>
      </w:r>
      <w:r w:rsidRPr="00F92CA0">
        <w:rPr>
          <w:rFonts w:ascii="Comic Sans MS" w:hAnsi="Comic Sans MS"/>
          <w:sz w:val="18"/>
          <w:szCs w:val="18"/>
        </w:rPr>
        <w:t xml:space="preserve">verhogen je trilling en helpen je op je pad naar ascensie, terwijl je toch in je fysieke lichaam blijft en verbonden blijft met de aarde. Dit is het proces waarbij materie van geest wordt doordrongen en waarvoor velen nu geïncarneerd zijn. Ze worden ook gebruikt </w:t>
      </w:r>
      <w:r w:rsidR="00396537" w:rsidRPr="00F92CA0">
        <w:rPr>
          <w:rFonts w:ascii="Comic Sans MS" w:hAnsi="Comic Sans MS"/>
          <w:sz w:val="18"/>
          <w:szCs w:val="18"/>
        </w:rPr>
        <w:t xml:space="preserve">in grids </w:t>
      </w:r>
      <w:r w:rsidRPr="00F92CA0">
        <w:rPr>
          <w:rFonts w:ascii="Comic Sans MS" w:hAnsi="Comic Sans MS"/>
          <w:sz w:val="18"/>
          <w:szCs w:val="18"/>
        </w:rPr>
        <w:t>om vortexen tot stand te brengen voor heling van Moeder aarde</w:t>
      </w:r>
      <w:r w:rsidR="00396537" w:rsidRPr="00F92CA0">
        <w:rPr>
          <w:rFonts w:ascii="Comic Sans MS" w:hAnsi="Comic Sans MS"/>
          <w:sz w:val="18"/>
          <w:szCs w:val="18"/>
        </w:rPr>
        <w:t>,</w:t>
      </w:r>
      <w:r w:rsidRPr="00F92CA0">
        <w:rPr>
          <w:rFonts w:ascii="Comic Sans MS" w:hAnsi="Comic Sans MS"/>
          <w:sz w:val="18"/>
          <w:szCs w:val="18"/>
        </w:rPr>
        <w:t xml:space="preserve"> of om een ruimte te reinigen. Ze zijn goed voor de ogen en kunnen je algehele fysieke uithoudingsvermogen en energie peil ondersteunen.</w:t>
      </w:r>
    </w:p>
    <w:sectPr w:rsidR="007F5CD7" w:rsidRPr="00F92CA0" w:rsidSect="00F92CA0">
      <w:pgSz w:w="11900" w:h="16840"/>
      <w:pgMar w:top="510" w:right="510" w:bottom="851" w:left="5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CD7"/>
    <w:rsid w:val="00396537"/>
    <w:rsid w:val="0040368E"/>
    <w:rsid w:val="00534F68"/>
    <w:rsid w:val="00764112"/>
    <w:rsid w:val="00780E9B"/>
    <w:rsid w:val="007F5CD7"/>
    <w:rsid w:val="0098541B"/>
    <w:rsid w:val="00C70C16"/>
    <w:rsid w:val="00D524A0"/>
    <w:rsid w:val="00F92CA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5F1732"/>
  <w15:chartTrackingRefBased/>
  <w15:docId w15:val="{2C395285-0A4C-4B4A-A0D0-443B1BD2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7F5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Teken"/>
    <w:uiPriority w:val="9"/>
    <w:semiHidden/>
    <w:unhideWhenUsed/>
    <w:qFormat/>
    <w:rsid w:val="007F5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Teken"/>
    <w:uiPriority w:val="9"/>
    <w:semiHidden/>
    <w:unhideWhenUsed/>
    <w:qFormat/>
    <w:rsid w:val="007F5CD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Teken"/>
    <w:uiPriority w:val="9"/>
    <w:semiHidden/>
    <w:unhideWhenUsed/>
    <w:qFormat/>
    <w:rsid w:val="007F5CD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Teken"/>
    <w:uiPriority w:val="9"/>
    <w:semiHidden/>
    <w:unhideWhenUsed/>
    <w:qFormat/>
    <w:rsid w:val="007F5CD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Teken"/>
    <w:uiPriority w:val="9"/>
    <w:semiHidden/>
    <w:unhideWhenUsed/>
    <w:qFormat/>
    <w:rsid w:val="007F5C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Teken"/>
    <w:uiPriority w:val="9"/>
    <w:semiHidden/>
    <w:unhideWhenUsed/>
    <w:qFormat/>
    <w:rsid w:val="007F5C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Teken"/>
    <w:uiPriority w:val="9"/>
    <w:semiHidden/>
    <w:unhideWhenUsed/>
    <w:qFormat/>
    <w:rsid w:val="007F5C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Teken"/>
    <w:uiPriority w:val="9"/>
    <w:semiHidden/>
    <w:unhideWhenUsed/>
    <w:qFormat/>
    <w:rsid w:val="007F5C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7F5CD7"/>
    <w:rPr>
      <w:rFonts w:asciiTheme="majorHAnsi" w:eastAsiaTheme="majorEastAsia" w:hAnsiTheme="majorHAnsi" w:cstheme="majorBidi"/>
      <w:color w:val="2F5496" w:themeColor="accent1" w:themeShade="BF"/>
      <w:sz w:val="40"/>
      <w:szCs w:val="40"/>
    </w:rPr>
  </w:style>
  <w:style w:type="character" w:customStyle="1" w:styleId="Kop2Teken">
    <w:name w:val="Kop 2 Teken"/>
    <w:basedOn w:val="Standaardalinea-lettertype"/>
    <w:link w:val="Kop2"/>
    <w:uiPriority w:val="9"/>
    <w:semiHidden/>
    <w:rsid w:val="007F5CD7"/>
    <w:rPr>
      <w:rFonts w:asciiTheme="majorHAnsi" w:eastAsiaTheme="majorEastAsia" w:hAnsiTheme="majorHAnsi" w:cstheme="majorBidi"/>
      <w:color w:val="2F5496" w:themeColor="accent1" w:themeShade="BF"/>
      <w:sz w:val="32"/>
      <w:szCs w:val="32"/>
    </w:rPr>
  </w:style>
  <w:style w:type="character" w:customStyle="1" w:styleId="Kop3Teken">
    <w:name w:val="Kop 3 Teken"/>
    <w:basedOn w:val="Standaardalinea-lettertype"/>
    <w:link w:val="Kop3"/>
    <w:uiPriority w:val="9"/>
    <w:semiHidden/>
    <w:rsid w:val="007F5CD7"/>
    <w:rPr>
      <w:rFonts w:eastAsiaTheme="majorEastAsia" w:cstheme="majorBidi"/>
      <w:color w:val="2F5496" w:themeColor="accent1" w:themeShade="BF"/>
      <w:sz w:val="28"/>
      <w:szCs w:val="28"/>
    </w:rPr>
  </w:style>
  <w:style w:type="character" w:customStyle="1" w:styleId="Kop4Teken">
    <w:name w:val="Kop 4 Teken"/>
    <w:basedOn w:val="Standaardalinea-lettertype"/>
    <w:link w:val="Kop4"/>
    <w:uiPriority w:val="9"/>
    <w:semiHidden/>
    <w:rsid w:val="007F5CD7"/>
    <w:rPr>
      <w:rFonts w:eastAsiaTheme="majorEastAsia" w:cstheme="majorBidi"/>
      <w:i/>
      <w:iCs/>
      <w:color w:val="2F5496" w:themeColor="accent1" w:themeShade="BF"/>
    </w:rPr>
  </w:style>
  <w:style w:type="character" w:customStyle="1" w:styleId="Kop5Teken">
    <w:name w:val="Kop 5 Teken"/>
    <w:basedOn w:val="Standaardalinea-lettertype"/>
    <w:link w:val="Kop5"/>
    <w:uiPriority w:val="9"/>
    <w:semiHidden/>
    <w:rsid w:val="007F5CD7"/>
    <w:rPr>
      <w:rFonts w:eastAsiaTheme="majorEastAsia" w:cstheme="majorBidi"/>
      <w:color w:val="2F5496" w:themeColor="accent1" w:themeShade="BF"/>
    </w:rPr>
  </w:style>
  <w:style w:type="character" w:customStyle="1" w:styleId="Kop6Teken">
    <w:name w:val="Kop 6 Teken"/>
    <w:basedOn w:val="Standaardalinea-lettertype"/>
    <w:link w:val="Kop6"/>
    <w:uiPriority w:val="9"/>
    <w:semiHidden/>
    <w:rsid w:val="007F5CD7"/>
    <w:rPr>
      <w:rFonts w:eastAsiaTheme="majorEastAsia" w:cstheme="majorBidi"/>
      <w:i/>
      <w:iCs/>
      <w:color w:val="595959" w:themeColor="text1" w:themeTint="A6"/>
    </w:rPr>
  </w:style>
  <w:style w:type="character" w:customStyle="1" w:styleId="Kop7Teken">
    <w:name w:val="Kop 7 Teken"/>
    <w:basedOn w:val="Standaardalinea-lettertype"/>
    <w:link w:val="Kop7"/>
    <w:uiPriority w:val="9"/>
    <w:semiHidden/>
    <w:rsid w:val="007F5CD7"/>
    <w:rPr>
      <w:rFonts w:eastAsiaTheme="majorEastAsia" w:cstheme="majorBidi"/>
      <w:color w:val="595959" w:themeColor="text1" w:themeTint="A6"/>
    </w:rPr>
  </w:style>
  <w:style w:type="character" w:customStyle="1" w:styleId="Kop8Teken">
    <w:name w:val="Kop 8 Teken"/>
    <w:basedOn w:val="Standaardalinea-lettertype"/>
    <w:link w:val="Kop8"/>
    <w:uiPriority w:val="9"/>
    <w:semiHidden/>
    <w:rsid w:val="007F5CD7"/>
    <w:rPr>
      <w:rFonts w:eastAsiaTheme="majorEastAsia" w:cstheme="majorBidi"/>
      <w:i/>
      <w:iCs/>
      <w:color w:val="272727" w:themeColor="text1" w:themeTint="D8"/>
    </w:rPr>
  </w:style>
  <w:style w:type="character" w:customStyle="1" w:styleId="Kop9Teken">
    <w:name w:val="Kop 9 Teken"/>
    <w:basedOn w:val="Standaardalinea-lettertype"/>
    <w:link w:val="Kop9"/>
    <w:uiPriority w:val="9"/>
    <w:semiHidden/>
    <w:rsid w:val="007F5CD7"/>
    <w:rPr>
      <w:rFonts w:eastAsiaTheme="majorEastAsia" w:cstheme="majorBidi"/>
      <w:color w:val="272727" w:themeColor="text1" w:themeTint="D8"/>
    </w:rPr>
  </w:style>
  <w:style w:type="paragraph" w:styleId="Titel">
    <w:name w:val="Title"/>
    <w:basedOn w:val="Standaard"/>
    <w:next w:val="Standaard"/>
    <w:link w:val="TitelTeken"/>
    <w:uiPriority w:val="10"/>
    <w:qFormat/>
    <w:rsid w:val="007F5CD7"/>
    <w:pPr>
      <w:spacing w:after="80"/>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7F5C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Teken"/>
    <w:uiPriority w:val="11"/>
    <w:qFormat/>
    <w:rsid w:val="007F5CD7"/>
    <w:pPr>
      <w:numPr>
        <w:ilvl w:val="1"/>
      </w:numPr>
      <w:spacing w:after="160"/>
    </w:pPr>
    <w:rPr>
      <w:rFonts w:eastAsiaTheme="majorEastAsia" w:cstheme="majorBidi"/>
      <w:color w:val="595959" w:themeColor="text1" w:themeTint="A6"/>
      <w:spacing w:val="15"/>
      <w:sz w:val="28"/>
      <w:szCs w:val="28"/>
    </w:rPr>
  </w:style>
  <w:style w:type="character" w:customStyle="1" w:styleId="OndertitelTeken">
    <w:name w:val="Ondertitel Teken"/>
    <w:basedOn w:val="Standaardalinea-lettertype"/>
    <w:link w:val="Ondertitel"/>
    <w:uiPriority w:val="11"/>
    <w:rsid w:val="007F5CD7"/>
    <w:rPr>
      <w:rFonts w:eastAsiaTheme="majorEastAsia" w:cstheme="majorBidi"/>
      <w:color w:val="595959" w:themeColor="text1" w:themeTint="A6"/>
      <w:spacing w:val="15"/>
      <w:sz w:val="28"/>
      <w:szCs w:val="28"/>
    </w:rPr>
  </w:style>
  <w:style w:type="paragraph" w:styleId="Citaat">
    <w:name w:val="Quote"/>
    <w:basedOn w:val="Standaard"/>
    <w:next w:val="Standaard"/>
    <w:link w:val="CitaatTeken"/>
    <w:uiPriority w:val="29"/>
    <w:qFormat/>
    <w:rsid w:val="007F5CD7"/>
    <w:pPr>
      <w:spacing w:before="160" w:after="160"/>
      <w:jc w:val="center"/>
    </w:pPr>
    <w:rPr>
      <w:i/>
      <w:iCs/>
      <w:color w:val="404040" w:themeColor="text1" w:themeTint="BF"/>
    </w:rPr>
  </w:style>
  <w:style w:type="character" w:customStyle="1" w:styleId="CitaatTeken">
    <w:name w:val="Citaat Teken"/>
    <w:basedOn w:val="Standaardalinea-lettertype"/>
    <w:link w:val="Citaat"/>
    <w:uiPriority w:val="29"/>
    <w:rsid w:val="007F5CD7"/>
    <w:rPr>
      <w:i/>
      <w:iCs/>
      <w:color w:val="404040" w:themeColor="text1" w:themeTint="BF"/>
    </w:rPr>
  </w:style>
  <w:style w:type="paragraph" w:styleId="Lijstalinea">
    <w:name w:val="List Paragraph"/>
    <w:basedOn w:val="Standaard"/>
    <w:uiPriority w:val="34"/>
    <w:qFormat/>
    <w:rsid w:val="007F5CD7"/>
    <w:pPr>
      <w:ind w:left="720"/>
      <w:contextualSpacing/>
    </w:pPr>
  </w:style>
  <w:style w:type="character" w:styleId="Intensievebenadr">
    <w:name w:val="Intense Emphasis"/>
    <w:basedOn w:val="Standaardalinea-lettertype"/>
    <w:uiPriority w:val="21"/>
    <w:qFormat/>
    <w:rsid w:val="007F5CD7"/>
    <w:rPr>
      <w:i/>
      <w:iCs/>
      <w:color w:val="2F5496" w:themeColor="accent1" w:themeShade="BF"/>
    </w:rPr>
  </w:style>
  <w:style w:type="paragraph" w:styleId="Duidelijkcitaat">
    <w:name w:val="Intense Quote"/>
    <w:basedOn w:val="Standaard"/>
    <w:next w:val="Standaard"/>
    <w:link w:val="DuidelijkcitaatTeken"/>
    <w:uiPriority w:val="30"/>
    <w:qFormat/>
    <w:rsid w:val="007F5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Teken">
    <w:name w:val="Duidelijk citaat Teken"/>
    <w:basedOn w:val="Standaardalinea-lettertype"/>
    <w:link w:val="Duidelijkcitaat"/>
    <w:uiPriority w:val="30"/>
    <w:rsid w:val="007F5CD7"/>
    <w:rPr>
      <w:i/>
      <w:iCs/>
      <w:color w:val="2F5496" w:themeColor="accent1" w:themeShade="BF"/>
    </w:rPr>
  </w:style>
  <w:style w:type="character" w:styleId="Intensieveverwijzing">
    <w:name w:val="Intense Reference"/>
    <w:basedOn w:val="Standaardalinea-lettertype"/>
    <w:uiPriority w:val="32"/>
    <w:qFormat/>
    <w:rsid w:val="007F5C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438</Words>
  <Characters>2414</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2025-04-24T08:45:00Z</dcterms:created>
  <dcterms:modified xsi:type="dcterms:W3CDTF">2025-04-29T08:26:00Z</dcterms:modified>
</cp:coreProperties>
</file>