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849D9" w14:textId="77777777" w:rsidR="00247F18" w:rsidRPr="003A5CC8" w:rsidRDefault="00247F18" w:rsidP="00247F18">
      <w:pPr>
        <w:rPr>
          <w:rFonts w:ascii="Comic Sans MS" w:hAnsi="Comic Sans MS"/>
          <w:b/>
          <w:bCs/>
          <w:sz w:val="20"/>
          <w:szCs w:val="20"/>
        </w:rPr>
      </w:pPr>
      <w:proofErr w:type="spellStart"/>
      <w:r w:rsidRPr="003A5CC8">
        <w:rPr>
          <w:rFonts w:ascii="Comic Sans MS" w:hAnsi="Comic Sans MS"/>
          <w:b/>
          <w:bCs/>
          <w:sz w:val="20"/>
          <w:szCs w:val="20"/>
        </w:rPr>
        <w:t>Mystery</w:t>
      </w:r>
      <w:proofErr w:type="spellEnd"/>
      <w:r w:rsidRPr="003A5CC8">
        <w:rPr>
          <w:rFonts w:ascii="Comic Sans MS" w:hAnsi="Comic Sans MS"/>
          <w:b/>
          <w:bCs/>
          <w:sz w:val="20"/>
          <w:szCs w:val="20"/>
        </w:rPr>
        <w:t xml:space="preserve">, Kwarts met Calciet, </w:t>
      </w:r>
      <w:proofErr w:type="spellStart"/>
      <w:r w:rsidRPr="003A5CC8">
        <w:rPr>
          <w:rFonts w:ascii="Comic Sans MS" w:hAnsi="Comic Sans MS"/>
          <w:b/>
          <w:bCs/>
          <w:sz w:val="20"/>
          <w:szCs w:val="20"/>
        </w:rPr>
        <w:t>Lodoliet</w:t>
      </w:r>
      <w:proofErr w:type="spellEnd"/>
      <w:r w:rsidRPr="003A5CC8">
        <w:rPr>
          <w:rFonts w:ascii="Comic Sans MS" w:hAnsi="Comic Sans MS"/>
          <w:b/>
          <w:bCs/>
          <w:sz w:val="20"/>
          <w:szCs w:val="20"/>
        </w:rPr>
        <w:t>, Sand en Rutiel</w:t>
      </w:r>
    </w:p>
    <w:p w14:paraId="7025D56F" w14:textId="77777777" w:rsidR="00247F18" w:rsidRPr="003A5CC8" w:rsidRDefault="00247F18" w:rsidP="00247F18">
      <w:pPr>
        <w:rPr>
          <w:rFonts w:ascii="Comic Sans MS" w:hAnsi="Comic Sans MS"/>
          <w:sz w:val="18"/>
          <w:szCs w:val="18"/>
        </w:rPr>
      </w:pPr>
      <w:r w:rsidRPr="003A5CC8">
        <w:rPr>
          <w:rFonts w:ascii="Comic Sans MS" w:hAnsi="Comic Sans MS"/>
          <w:sz w:val="18"/>
          <w:szCs w:val="18"/>
        </w:rPr>
        <w:t xml:space="preserve">Deze kristallen uit Brazilië zijn speciaal, ze lijken </w:t>
      </w:r>
      <w:proofErr w:type="spellStart"/>
      <w:r w:rsidRPr="003A5CC8">
        <w:rPr>
          <w:rFonts w:ascii="Comic Sans MS" w:hAnsi="Comic Sans MS"/>
          <w:sz w:val="18"/>
          <w:szCs w:val="18"/>
        </w:rPr>
        <w:t>Lodoliet</w:t>
      </w:r>
      <w:proofErr w:type="spellEnd"/>
      <w:r w:rsidRPr="003A5CC8">
        <w:rPr>
          <w:rFonts w:ascii="Comic Sans MS" w:hAnsi="Comic Sans MS"/>
          <w:sz w:val="18"/>
          <w:szCs w:val="18"/>
        </w:rPr>
        <w:t xml:space="preserve"> kristallen, maar zijn toch anders. Als eerste zegt de steen, ik ben niet te benoemen, ik ben mysterieus. Omdat de steen zoveel meer is dan wat de Braziliaan kwarts met Calciet heeft genoemd, hebben we deze behalve de opsomming van wat we zien, ook maar </w:t>
      </w:r>
      <w:proofErr w:type="spellStart"/>
      <w:r w:rsidRPr="003A5CC8">
        <w:rPr>
          <w:rFonts w:ascii="Comic Sans MS" w:hAnsi="Comic Sans MS"/>
          <w:sz w:val="18"/>
          <w:szCs w:val="18"/>
        </w:rPr>
        <w:t>Mystery</w:t>
      </w:r>
      <w:proofErr w:type="spellEnd"/>
      <w:r w:rsidRPr="003A5CC8">
        <w:rPr>
          <w:rFonts w:ascii="Comic Sans MS" w:hAnsi="Comic Sans MS"/>
          <w:sz w:val="18"/>
          <w:szCs w:val="18"/>
        </w:rPr>
        <w:t xml:space="preserve"> genoemd. Sommige zijn clusters, andere selfhealers, maar ze komen ook in losse puntjes voor. Deze kristallen zijn een soort </w:t>
      </w:r>
      <w:proofErr w:type="spellStart"/>
      <w:r w:rsidRPr="003A5CC8">
        <w:rPr>
          <w:rFonts w:ascii="Comic Sans MS" w:hAnsi="Comic Sans MS"/>
          <w:sz w:val="18"/>
          <w:szCs w:val="18"/>
        </w:rPr>
        <w:t>Lodoliet</w:t>
      </w:r>
      <w:proofErr w:type="spellEnd"/>
      <w:r w:rsidRPr="003A5CC8">
        <w:rPr>
          <w:rFonts w:ascii="Comic Sans MS" w:hAnsi="Comic Sans MS"/>
          <w:sz w:val="18"/>
          <w:szCs w:val="18"/>
        </w:rPr>
        <w:t xml:space="preserve">, Sand </w:t>
      </w:r>
      <w:proofErr w:type="spellStart"/>
      <w:r w:rsidRPr="003A5CC8">
        <w:rPr>
          <w:rFonts w:ascii="Comic Sans MS" w:hAnsi="Comic Sans MS"/>
          <w:sz w:val="18"/>
          <w:szCs w:val="18"/>
        </w:rPr>
        <w:t>including</w:t>
      </w:r>
      <w:proofErr w:type="spellEnd"/>
      <w:r w:rsidRPr="003A5CC8">
        <w:rPr>
          <w:rFonts w:ascii="Comic Sans MS" w:hAnsi="Comic Sans MS"/>
          <w:sz w:val="18"/>
          <w:szCs w:val="18"/>
        </w:rPr>
        <w:t xml:space="preserve"> en bevatten veelal ook Rutiel. De trilling is hoog en mysterieus. “Ik ben niet echt te plaatsen, ga buiten het hoofd, maar ben te voelen in je hart.” De steen werkt heel krachtig in een ruimte. In bijvoorbeeld een woonkamer, slaapkamer of praktijk zal deze de ruimte energetisch krachtig reinigen. Het formaat maakt niet echt uit, al is de steen klein, deze is toch heel krachtig. Maar ook in je lichaam reinigt, verheldert en verdrijft deze steen negatieve energie. Dit zal ruimte creëren, waarna jij je ruimte kunt gaan innemen. Voor velen zal deze steen ruimte in het hoofd creëren, rust in het hoofd brengen en je verankeren met je centrum. De Rutielnaalden helpen oude patronen door te nemen en te verbinden, uit te lijnen met je hogere zelf, met het hogere wezen dat je bent. Deze steen bevat een volmaakte balans van kosmisch licht, verlicht de ziel, bevordert spirituele groei, reinigt de aura en voorziet deze van energie. Deze heeft een stevige energie die je ankert, die daadkracht bevordert en je helpt om je eigen ruimte in te nemen, je eigen levensenergie en levensritme te leven. Dit kristal aardt lichtenergie op cellulair niveau en brengt verlichting naar alle niveaus van je wezen. Ook werkt deze helend op de etherische blauwdruk. Het Rutiel in de steen resoneert met de zonnevlecht en verbind je met de kracht van de Zon, dit helpt je om meer in je eigen kracht te komen. Fijne steen voor therapeuten, omdat deze de ruimte zuivert, maar ook de negatieve energie die cliënten loslaten filtert.</w:t>
      </w:r>
    </w:p>
    <w:p w14:paraId="0CCA9DD7" w14:textId="77777777" w:rsidR="00512594" w:rsidRDefault="00512594"/>
    <w:sectPr w:rsidR="00512594"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F18"/>
    <w:rsid w:val="00247F18"/>
    <w:rsid w:val="00512594"/>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6B71BE"/>
  <w15:chartTrackingRefBased/>
  <w15:docId w15:val="{9F17DE4A-A505-BD43-80FA-7A034263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7F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1727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2021-06-12T09:30:00Z</dcterms:created>
  <dcterms:modified xsi:type="dcterms:W3CDTF">2021-06-12T09:30:00Z</dcterms:modified>
</cp:coreProperties>
</file>