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32018" w14:textId="77777777" w:rsidR="00D17317" w:rsidRPr="007D661A" w:rsidRDefault="00D17317" w:rsidP="00D17317">
      <w:pPr>
        <w:rPr>
          <w:rFonts w:ascii="Comic Sans MS" w:hAnsi="Comic Sans MS"/>
          <w:b/>
          <w:bCs/>
          <w:sz w:val="20"/>
          <w:szCs w:val="20"/>
        </w:rPr>
      </w:pPr>
      <w:r w:rsidRPr="007D661A">
        <w:rPr>
          <w:rFonts w:ascii="Comic Sans MS" w:hAnsi="Comic Sans MS"/>
          <w:b/>
          <w:bCs/>
          <w:sz w:val="20"/>
          <w:szCs w:val="20"/>
        </w:rPr>
        <w:t xml:space="preserve">Graniet met </w:t>
      </w:r>
      <w:proofErr w:type="spellStart"/>
      <w:r w:rsidRPr="007D661A">
        <w:rPr>
          <w:rFonts w:ascii="Comic Sans MS" w:hAnsi="Comic Sans MS"/>
          <w:b/>
          <w:bCs/>
          <w:sz w:val="20"/>
          <w:szCs w:val="20"/>
        </w:rPr>
        <w:t>Actinoliet</w:t>
      </w:r>
      <w:proofErr w:type="spellEnd"/>
      <w:r w:rsidRPr="007D661A">
        <w:rPr>
          <w:rFonts w:ascii="Comic Sans MS" w:hAnsi="Comic Sans MS"/>
          <w:b/>
          <w:bCs/>
          <w:sz w:val="20"/>
          <w:szCs w:val="20"/>
        </w:rPr>
        <w:t xml:space="preserve"> en Granaat (Afrika)</w:t>
      </w:r>
    </w:p>
    <w:p w14:paraId="6DD31793" w14:textId="77777777" w:rsidR="00D17317" w:rsidRPr="00A4537B" w:rsidRDefault="00D17317" w:rsidP="00D17317">
      <w:pPr>
        <w:rPr>
          <w:rFonts w:ascii="Comic Sans MS" w:hAnsi="Comic Sans MS"/>
          <w:sz w:val="18"/>
          <w:szCs w:val="18"/>
        </w:rPr>
      </w:pPr>
      <w:r w:rsidRPr="00A4537B">
        <w:rPr>
          <w:rFonts w:ascii="Comic Sans MS" w:hAnsi="Comic Sans MS"/>
          <w:sz w:val="18"/>
          <w:szCs w:val="18"/>
        </w:rPr>
        <w:t>Deze unieke combinatie steen bevat een sterke uitdijende energie. Deze energie is heel vol, als een hele grote moeder, een oermoeder. De steen geeft een gevoel van een veilige ruimte en dat je stevig in het leven kan gaan staan. Deze is werkzaam op alle lichamen, zowel de energetische als je fysieke lichaam. De steen helpt ons ontvangen. Het is een steen met een krachtige vrouwelijke energie in zich, sterk verbonden met het 2</w:t>
      </w:r>
      <w:r w:rsidRPr="00A4537B">
        <w:rPr>
          <w:rFonts w:ascii="Comic Sans MS" w:hAnsi="Comic Sans MS"/>
          <w:sz w:val="18"/>
          <w:szCs w:val="18"/>
          <w:vertAlign w:val="superscript"/>
        </w:rPr>
        <w:t>e</w:t>
      </w:r>
      <w:r w:rsidRPr="00A4537B">
        <w:rPr>
          <w:rFonts w:ascii="Comic Sans MS" w:hAnsi="Comic Sans MS"/>
          <w:sz w:val="18"/>
          <w:szCs w:val="18"/>
        </w:rPr>
        <w:t xml:space="preserve"> chakra, die spontaan en creatief maakt. De steen helpt bij het baren, ook het energetisch baren van delen van onszelf. Je hebt de drie eenheid, het mannelijke en vrouwelijke in heelheid, waaruit het Kosmische kind, het Horuskind of Christuskind geboren kan worden. Deze steen werkt heel ondersteunend en helpt blokkades of weerstand oplossen, maar vooral bij het helen van issues op seksualiteit. Graniet met </w:t>
      </w:r>
      <w:proofErr w:type="spellStart"/>
      <w:r w:rsidRPr="00A4537B">
        <w:rPr>
          <w:rFonts w:ascii="Comic Sans MS" w:hAnsi="Comic Sans MS"/>
          <w:sz w:val="18"/>
          <w:szCs w:val="18"/>
        </w:rPr>
        <w:t>Actinoliet</w:t>
      </w:r>
      <w:proofErr w:type="spellEnd"/>
      <w:r w:rsidRPr="00A4537B">
        <w:rPr>
          <w:rFonts w:ascii="Comic Sans MS" w:hAnsi="Comic Sans MS"/>
          <w:sz w:val="18"/>
          <w:szCs w:val="18"/>
        </w:rPr>
        <w:t xml:space="preserve"> en Granaat maakt ons weer bewust dat seksualiteit vanuit liefde onze natuurlijke staat is. Dat dit net zo natuurlijk voor ons is als ademhalen. Deze steen helpt ook bij het laten stromen van je kundalini energie, dit ook omdat hij in al je energetische lichamen werkt. Dus ook in de trauma lagen van seksualiteit. Ook werkt deze steen ondersteunend op het krachtig stromen van Chi-energie door het lichaam, waardoor je kracht en energie vergroot wordt. Deze unieke combinatie-steen is goed bij stress en helpt het lichaam zich aan veranderingen aan te passen of van een trauma te herstellen. Op spiritueel niveau verbindt deze steen je met je hoger bewustzijn en helpt lichaam, ziel, psyche en geest in balans te krijgen. Deze combinatie-steen beschermt je aura en vergroot het gevoel van eigenwaarde. Het is </w:t>
      </w:r>
      <w:proofErr w:type="gramStart"/>
      <w:r w:rsidRPr="00A4537B">
        <w:rPr>
          <w:rFonts w:ascii="Comic Sans MS" w:hAnsi="Comic Sans MS"/>
          <w:sz w:val="18"/>
          <w:szCs w:val="18"/>
        </w:rPr>
        <w:t>tevens</w:t>
      </w:r>
      <w:proofErr w:type="gramEnd"/>
      <w:r w:rsidRPr="00A4537B">
        <w:rPr>
          <w:rFonts w:ascii="Comic Sans MS" w:hAnsi="Comic Sans MS"/>
          <w:sz w:val="18"/>
          <w:szCs w:val="18"/>
        </w:rPr>
        <w:t xml:space="preserve"> een steen van voorspoed die je aanmoedigt om je dromen te verwezenlijken. </w:t>
      </w:r>
    </w:p>
    <w:p w14:paraId="117A1008" w14:textId="77777777" w:rsidR="004855BF" w:rsidRDefault="004855BF"/>
    <w:sectPr w:rsidR="004855BF" w:rsidSect="00D17317">
      <w:pgSz w:w="11900" w:h="16840"/>
      <w:pgMar w:top="567" w:right="3005"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317"/>
    <w:rsid w:val="004855BF"/>
    <w:rsid w:val="00D17317"/>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449326A"/>
  <w15:chartTrackingRefBased/>
  <w15:docId w15:val="{2917B4B9-B0ED-5F4A-8499-489CFA33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731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1512</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2021-06-30T09:07:00Z</dcterms:created>
  <dcterms:modified xsi:type="dcterms:W3CDTF">2021-06-30T09:08:00Z</dcterms:modified>
</cp:coreProperties>
</file>