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372C1" w14:textId="77777777" w:rsidR="00F844C0" w:rsidRPr="00BF5F33" w:rsidRDefault="00F844C0" w:rsidP="00F844C0">
      <w:pPr>
        <w:rPr>
          <w:rFonts w:ascii="Comic Sans MS" w:hAnsi="Comic Sans MS"/>
          <w:b/>
          <w:bCs/>
          <w:sz w:val="21"/>
          <w:szCs w:val="21"/>
        </w:rPr>
      </w:pPr>
      <w:r w:rsidRPr="00BF5F33">
        <w:rPr>
          <w:rFonts w:ascii="Comic Sans MS" w:hAnsi="Comic Sans MS"/>
          <w:b/>
          <w:bCs/>
          <w:sz w:val="21"/>
          <w:szCs w:val="21"/>
        </w:rPr>
        <w:t xml:space="preserve">Calciet met </w:t>
      </w:r>
      <w:proofErr w:type="spellStart"/>
      <w:r w:rsidRPr="00BF5F33">
        <w:rPr>
          <w:rFonts w:ascii="Comic Sans MS" w:hAnsi="Comic Sans MS"/>
          <w:b/>
          <w:bCs/>
          <w:sz w:val="21"/>
          <w:szCs w:val="21"/>
        </w:rPr>
        <w:t>Chondrodiet</w:t>
      </w:r>
      <w:proofErr w:type="spellEnd"/>
      <w:r w:rsidRPr="00BF5F33">
        <w:rPr>
          <w:rFonts w:ascii="Comic Sans MS" w:hAnsi="Comic Sans MS"/>
          <w:b/>
          <w:bCs/>
          <w:sz w:val="21"/>
          <w:szCs w:val="21"/>
        </w:rPr>
        <w:t xml:space="preserve"> en </w:t>
      </w:r>
      <w:proofErr w:type="spellStart"/>
      <w:r w:rsidRPr="00BF5F33">
        <w:rPr>
          <w:rFonts w:ascii="Comic Sans MS" w:hAnsi="Comic Sans MS"/>
          <w:b/>
          <w:bCs/>
          <w:sz w:val="21"/>
          <w:szCs w:val="21"/>
        </w:rPr>
        <w:t>Diopsiet</w:t>
      </w:r>
      <w:proofErr w:type="spellEnd"/>
    </w:p>
    <w:p w14:paraId="4F564C46" w14:textId="77777777" w:rsidR="00F844C0" w:rsidRPr="00BF5F33" w:rsidRDefault="00F844C0" w:rsidP="00F844C0">
      <w:pPr>
        <w:rPr>
          <w:rFonts w:ascii="Comic Sans MS" w:hAnsi="Comic Sans MS"/>
          <w:sz w:val="18"/>
          <w:szCs w:val="18"/>
        </w:rPr>
      </w:pPr>
      <w:r w:rsidRPr="00BF5F33">
        <w:rPr>
          <w:rFonts w:ascii="Comic Sans MS" w:hAnsi="Comic Sans MS"/>
          <w:sz w:val="18"/>
          <w:szCs w:val="18"/>
        </w:rPr>
        <w:t xml:space="preserve">Deze krachtige steencombinatie, gevonden in Rusland helpt ons om open te bloeien. Deze steen werkt energetisch krachtig op het gebied van het hart naar het hoofd. Het </w:t>
      </w:r>
      <w:proofErr w:type="spellStart"/>
      <w:r w:rsidRPr="00BF5F33">
        <w:rPr>
          <w:rFonts w:ascii="Comic Sans MS" w:hAnsi="Comic Sans MS"/>
          <w:sz w:val="18"/>
          <w:szCs w:val="18"/>
        </w:rPr>
        <w:t>Chondrodiet</w:t>
      </w:r>
      <w:proofErr w:type="spellEnd"/>
      <w:r w:rsidRPr="00BF5F33">
        <w:rPr>
          <w:rFonts w:ascii="Comic Sans MS" w:hAnsi="Comic Sans MS"/>
          <w:sz w:val="18"/>
          <w:szCs w:val="18"/>
        </w:rPr>
        <w:t xml:space="preserve"> helpt de energie te aarden. De steen bevordert een ruimtelijk gevoel in de longen en het keelchakra. Deze prachtige combinatie helpt zelfvertrouwen en het vertrouwen van anderen te herstellen of versterken. Omdat deze steen ook krachtig verbonden is met het hart en hartchakra bevordert deze te gaan leven en spreken vanuit je hart, je waarheid te leven, je instincten te vertrouwen. Deze steen geeft vreugde en geluk en helpt ons om op een nieuwe, positieve manier naar een situatie te kijken en bewust te worden van oude, achterhaalde, negatieve denkpatronen. Alles wat tegenovergesteld van liefde is, zoals bekrompenheid, boosheid, agressie, koppigheid helpt deze steen te verzachten. Deze steen helpt ons om bewust te worden van onze blokkades, waarna we het leven kunnen leven waar we gelukkig van worden. Fysiek is de rustgevende, ontkrampende steen ondersteunend bij bloeddruk, hoofdpijn, slapeloosheid en bij verslavingen.</w:t>
      </w:r>
    </w:p>
    <w:p w14:paraId="3CB90481" w14:textId="77777777" w:rsidR="00F844C0" w:rsidRPr="0003220F" w:rsidRDefault="00F844C0" w:rsidP="00F844C0">
      <w:pPr>
        <w:rPr>
          <w:rFonts w:ascii="Comic Sans MS" w:hAnsi="Comic Sans MS"/>
          <w:sz w:val="18"/>
          <w:szCs w:val="18"/>
        </w:rPr>
      </w:pPr>
      <w:r w:rsidRPr="0003220F">
        <w:rPr>
          <w:rFonts w:ascii="Comic Sans MS" w:hAnsi="Comic Sans MS"/>
          <w:sz w:val="18"/>
          <w:szCs w:val="18"/>
        </w:rPr>
        <w:t xml:space="preserve">Samen met de </w:t>
      </w:r>
      <w:proofErr w:type="spellStart"/>
      <w:r w:rsidRPr="0003220F">
        <w:rPr>
          <w:rFonts w:ascii="Comic Sans MS" w:hAnsi="Comic Sans MS"/>
          <w:sz w:val="18"/>
          <w:szCs w:val="18"/>
        </w:rPr>
        <w:t>Chalcopyriet</w:t>
      </w:r>
      <w:proofErr w:type="spellEnd"/>
      <w:r w:rsidRPr="0003220F">
        <w:rPr>
          <w:rFonts w:ascii="Comic Sans MS" w:hAnsi="Comic Sans MS"/>
          <w:sz w:val="18"/>
          <w:szCs w:val="18"/>
        </w:rPr>
        <w:t xml:space="preserve"> in Graniet uit de Duitse Alpen vormt deze een co creatie welke de doorstroming in het gehele lichaam krachtig bevordert. Er vindt een wisselwerking van energie van beneden naar boven en andersom plaats. Een doorstroming van het hoofd die tot de voeten plaats vindt en weer omhoog. Deze combinatie helpt ook de helende kundalini energie te bevorderen, omdat deze blokkades laat voelen en deze aangekeken en doorvoelt kunnen worden, waarna er ruimte ontstaat. De woorden ‘instant </w:t>
      </w:r>
      <w:proofErr w:type="spellStart"/>
      <w:r w:rsidRPr="0003220F">
        <w:rPr>
          <w:rFonts w:ascii="Comic Sans MS" w:hAnsi="Comic Sans MS"/>
          <w:sz w:val="18"/>
          <w:szCs w:val="18"/>
        </w:rPr>
        <w:t>happinez</w:t>
      </w:r>
      <w:proofErr w:type="spellEnd"/>
      <w:r w:rsidRPr="0003220F">
        <w:rPr>
          <w:rFonts w:ascii="Comic Sans MS" w:hAnsi="Comic Sans MS"/>
          <w:sz w:val="18"/>
          <w:szCs w:val="18"/>
        </w:rPr>
        <w:t xml:space="preserve">’ en ‘levenselixer, levensvreugde’ geeft deze combinatie door. Deze combinatie kalibreert het lichaam en </w:t>
      </w:r>
      <w:r>
        <w:rPr>
          <w:rFonts w:ascii="Comic Sans MS" w:hAnsi="Comic Sans MS"/>
          <w:sz w:val="18"/>
          <w:szCs w:val="18"/>
        </w:rPr>
        <w:t xml:space="preserve">de </w:t>
      </w:r>
      <w:r w:rsidRPr="0003220F">
        <w:rPr>
          <w:rFonts w:ascii="Comic Sans MS" w:hAnsi="Comic Sans MS"/>
          <w:sz w:val="18"/>
          <w:szCs w:val="18"/>
        </w:rPr>
        <w:t>geest.</w:t>
      </w:r>
    </w:p>
    <w:p w14:paraId="29470CC1" w14:textId="77777777" w:rsidR="00534F68" w:rsidRDefault="00534F68"/>
    <w:p w14:paraId="0206DD9F" w14:textId="77777777" w:rsidR="00F844C0" w:rsidRPr="00F844C0" w:rsidRDefault="00F844C0" w:rsidP="00F844C0">
      <w:pPr>
        <w:rPr>
          <w:rFonts w:ascii="Comic Sans MS" w:hAnsi="Comic Sans MS"/>
          <w:b/>
          <w:bCs/>
          <w:sz w:val="28"/>
          <w:szCs w:val="28"/>
        </w:rPr>
      </w:pPr>
      <w:r w:rsidRPr="00F844C0">
        <w:rPr>
          <w:rFonts w:ascii="Comic Sans MS" w:hAnsi="Comic Sans MS"/>
          <w:b/>
          <w:bCs/>
          <w:sz w:val="28"/>
          <w:szCs w:val="28"/>
        </w:rPr>
        <w:t xml:space="preserve">Calciet met </w:t>
      </w:r>
      <w:proofErr w:type="spellStart"/>
      <w:r w:rsidRPr="00F844C0">
        <w:rPr>
          <w:rFonts w:ascii="Comic Sans MS" w:hAnsi="Comic Sans MS"/>
          <w:b/>
          <w:bCs/>
          <w:sz w:val="28"/>
          <w:szCs w:val="28"/>
        </w:rPr>
        <w:t>Chondrodiet</w:t>
      </w:r>
      <w:proofErr w:type="spellEnd"/>
      <w:r w:rsidRPr="00F844C0">
        <w:rPr>
          <w:rFonts w:ascii="Comic Sans MS" w:hAnsi="Comic Sans MS"/>
          <w:b/>
          <w:bCs/>
          <w:sz w:val="28"/>
          <w:szCs w:val="28"/>
        </w:rPr>
        <w:t xml:space="preserve"> en </w:t>
      </w:r>
      <w:proofErr w:type="spellStart"/>
      <w:r w:rsidRPr="00F844C0">
        <w:rPr>
          <w:rFonts w:ascii="Comic Sans MS" w:hAnsi="Comic Sans MS"/>
          <w:b/>
          <w:bCs/>
          <w:sz w:val="28"/>
          <w:szCs w:val="28"/>
        </w:rPr>
        <w:t>Diopsiet</w:t>
      </w:r>
      <w:proofErr w:type="spellEnd"/>
    </w:p>
    <w:p w14:paraId="5C70BF3A" w14:textId="77777777" w:rsidR="00F844C0" w:rsidRPr="00F844C0" w:rsidRDefault="00F844C0" w:rsidP="00F844C0">
      <w:pPr>
        <w:rPr>
          <w:rFonts w:ascii="Comic Sans MS" w:hAnsi="Comic Sans MS"/>
          <w:sz w:val="20"/>
          <w:szCs w:val="20"/>
        </w:rPr>
      </w:pPr>
      <w:r w:rsidRPr="00F844C0">
        <w:rPr>
          <w:rFonts w:ascii="Comic Sans MS" w:hAnsi="Comic Sans MS"/>
          <w:sz w:val="20"/>
          <w:szCs w:val="20"/>
        </w:rPr>
        <w:t xml:space="preserve">Deze krachtige steencombinatie, gevonden in Rusland helpt ons om open te bloeien. Deze steen werkt energetisch krachtig op het gebied van het hart naar het hoofd. Het </w:t>
      </w:r>
      <w:proofErr w:type="spellStart"/>
      <w:r w:rsidRPr="00F844C0">
        <w:rPr>
          <w:rFonts w:ascii="Comic Sans MS" w:hAnsi="Comic Sans MS"/>
          <w:sz w:val="20"/>
          <w:szCs w:val="20"/>
        </w:rPr>
        <w:t>Chondrodiet</w:t>
      </w:r>
      <w:proofErr w:type="spellEnd"/>
      <w:r w:rsidRPr="00F844C0">
        <w:rPr>
          <w:rFonts w:ascii="Comic Sans MS" w:hAnsi="Comic Sans MS"/>
          <w:sz w:val="20"/>
          <w:szCs w:val="20"/>
        </w:rPr>
        <w:t xml:space="preserve"> helpt de energie te aarden. De steen bevordert een ruimtelijk gevoel in de longen en het keelchakra. Deze prachtige combinatie helpt zelfvertrouwen en het vertrouwen van anderen te herstellen of versterken. Omdat deze steen ook krachtig verbonden is met het hart en hartchakra bevordert deze te gaan leven en spreken vanuit je hart, je waarheid te leven, je instincten te vertrouwen. Deze steen geeft vreugde en geluk en helpt ons om op een nieuwe, positieve manier naar een situatie te kijken en bewust te worden van oude, achterhaalde, negatieve denkpatronen. Alles wat tegenovergesteld van liefde is, zoals bekrompenheid, boosheid, agressie, koppigheid helpt deze steen te verzachten. Deze steen helpt ons om bewust te worden van onze blokkades, waarna we het leven kunnen leven waar we gelukkig van worden. Fysiek is de rustgevende, ontkrampende steen ondersteunend bij bloeddruk, hoofdpijn, slapeloosheid en bij verslavingen.</w:t>
      </w:r>
    </w:p>
    <w:p w14:paraId="6C650330" w14:textId="77777777" w:rsidR="00F844C0" w:rsidRPr="00F844C0" w:rsidRDefault="00F844C0" w:rsidP="00F844C0">
      <w:pPr>
        <w:rPr>
          <w:rFonts w:ascii="Comic Sans MS" w:hAnsi="Comic Sans MS"/>
          <w:sz w:val="20"/>
          <w:szCs w:val="20"/>
        </w:rPr>
      </w:pPr>
      <w:r w:rsidRPr="00F844C0">
        <w:rPr>
          <w:rFonts w:ascii="Comic Sans MS" w:hAnsi="Comic Sans MS"/>
          <w:sz w:val="20"/>
          <w:szCs w:val="20"/>
        </w:rPr>
        <w:t xml:space="preserve">Samen met de </w:t>
      </w:r>
      <w:proofErr w:type="spellStart"/>
      <w:r w:rsidRPr="00F844C0">
        <w:rPr>
          <w:rFonts w:ascii="Comic Sans MS" w:hAnsi="Comic Sans MS"/>
          <w:sz w:val="20"/>
          <w:szCs w:val="20"/>
        </w:rPr>
        <w:t>Chalcopyriet</w:t>
      </w:r>
      <w:proofErr w:type="spellEnd"/>
      <w:r w:rsidRPr="00F844C0">
        <w:rPr>
          <w:rFonts w:ascii="Comic Sans MS" w:hAnsi="Comic Sans MS"/>
          <w:sz w:val="20"/>
          <w:szCs w:val="20"/>
        </w:rPr>
        <w:t xml:space="preserve"> in Graniet uit de Duitse Alpen vormt deze een co creatie welke de doorstroming in het gehele lichaam krachtig bevordert. Er vindt een wisselwerking van energie van beneden naar boven en andersom plaats. Een doorstroming van het hoofd die tot de voeten plaats vindt en weer omhoog. Deze combinatie helpt ook de helende kundalini energie te bevorderen, omdat deze blokkades laat voelen en deze aangekeken en doorvoelt kunnen worden, waarna er ruimte ontstaat. De woorden ‘instant </w:t>
      </w:r>
      <w:proofErr w:type="spellStart"/>
      <w:r w:rsidRPr="00F844C0">
        <w:rPr>
          <w:rFonts w:ascii="Comic Sans MS" w:hAnsi="Comic Sans MS"/>
          <w:sz w:val="20"/>
          <w:szCs w:val="20"/>
        </w:rPr>
        <w:t>happinez</w:t>
      </w:r>
      <w:proofErr w:type="spellEnd"/>
      <w:r w:rsidRPr="00F844C0">
        <w:rPr>
          <w:rFonts w:ascii="Comic Sans MS" w:hAnsi="Comic Sans MS"/>
          <w:sz w:val="20"/>
          <w:szCs w:val="20"/>
        </w:rPr>
        <w:t>’ en ‘levenselixer, levensvreugde’ geeft deze combinatie door. Deze combinatie kalibreert het lichaam en de geest.</w:t>
      </w:r>
    </w:p>
    <w:p w14:paraId="041A5A4D" w14:textId="77777777" w:rsidR="00F844C0" w:rsidRDefault="00F844C0"/>
    <w:sectPr w:rsidR="00F844C0" w:rsidSect="00F844C0">
      <w:pgSz w:w="11900" w:h="16840"/>
      <w:pgMar w:top="624" w:right="283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C0"/>
    <w:rsid w:val="00534F68"/>
    <w:rsid w:val="00793E4F"/>
    <w:rsid w:val="00C70C16"/>
    <w:rsid w:val="00D524A0"/>
    <w:rsid w:val="00F844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AA33F"/>
  <w15:chartTrackingRefBased/>
  <w15:docId w15:val="{95B8AB75-D862-C340-A07F-235138AB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44C0"/>
  </w:style>
  <w:style w:type="paragraph" w:styleId="Kop1">
    <w:name w:val="heading 1"/>
    <w:basedOn w:val="Standaard"/>
    <w:next w:val="Standaard"/>
    <w:link w:val="Kop1Char"/>
    <w:uiPriority w:val="9"/>
    <w:qFormat/>
    <w:rsid w:val="00F844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844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44C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44C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44C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44C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4C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4C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4C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4C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844C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44C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44C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44C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44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4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4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4C0"/>
    <w:rPr>
      <w:rFonts w:eastAsiaTheme="majorEastAsia" w:cstheme="majorBidi"/>
      <w:color w:val="272727" w:themeColor="text1" w:themeTint="D8"/>
    </w:rPr>
  </w:style>
  <w:style w:type="paragraph" w:styleId="Titel">
    <w:name w:val="Title"/>
    <w:basedOn w:val="Standaard"/>
    <w:next w:val="Standaard"/>
    <w:link w:val="TitelChar"/>
    <w:uiPriority w:val="10"/>
    <w:qFormat/>
    <w:rsid w:val="00F844C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4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4C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4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4C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844C0"/>
    <w:rPr>
      <w:i/>
      <w:iCs/>
      <w:color w:val="404040" w:themeColor="text1" w:themeTint="BF"/>
    </w:rPr>
  </w:style>
  <w:style w:type="paragraph" w:styleId="Lijstalinea">
    <w:name w:val="List Paragraph"/>
    <w:basedOn w:val="Standaard"/>
    <w:uiPriority w:val="34"/>
    <w:qFormat/>
    <w:rsid w:val="00F844C0"/>
    <w:pPr>
      <w:ind w:left="720"/>
      <w:contextualSpacing/>
    </w:pPr>
  </w:style>
  <w:style w:type="character" w:styleId="Intensievebenadrukking">
    <w:name w:val="Intense Emphasis"/>
    <w:basedOn w:val="Standaardalinea-lettertype"/>
    <w:uiPriority w:val="21"/>
    <w:qFormat/>
    <w:rsid w:val="00F844C0"/>
    <w:rPr>
      <w:i/>
      <w:iCs/>
      <w:color w:val="2F5496" w:themeColor="accent1" w:themeShade="BF"/>
    </w:rPr>
  </w:style>
  <w:style w:type="paragraph" w:styleId="Duidelijkcitaat">
    <w:name w:val="Intense Quote"/>
    <w:basedOn w:val="Standaard"/>
    <w:next w:val="Standaard"/>
    <w:link w:val="DuidelijkcitaatChar"/>
    <w:uiPriority w:val="30"/>
    <w:qFormat/>
    <w:rsid w:val="00F844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44C0"/>
    <w:rPr>
      <w:i/>
      <w:iCs/>
      <w:color w:val="2F5496" w:themeColor="accent1" w:themeShade="BF"/>
    </w:rPr>
  </w:style>
  <w:style w:type="character" w:styleId="Intensieveverwijzing">
    <w:name w:val="Intense Reference"/>
    <w:basedOn w:val="Standaardalinea-lettertype"/>
    <w:uiPriority w:val="32"/>
    <w:qFormat/>
    <w:rsid w:val="00F844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545</Words>
  <Characters>3003</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2025-04-26T09:20:00Z</dcterms:created>
  <dcterms:modified xsi:type="dcterms:W3CDTF">2025-04-26T09:24:00Z</dcterms:modified>
</cp:coreProperties>
</file>