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FFA" w:rsidRPr="00222FFA" w:rsidRDefault="00222FFA" w:rsidP="00222FFA">
      <w:pPr>
        <w:rPr>
          <w:b/>
          <w:bCs/>
          <w:szCs w:val="20"/>
        </w:rPr>
      </w:pPr>
      <w:proofErr w:type="spellStart"/>
      <w:r w:rsidRPr="00222FFA">
        <w:rPr>
          <w:b/>
          <w:bCs/>
          <w:szCs w:val="20"/>
        </w:rPr>
        <w:t>Cacoxeniet</w:t>
      </w:r>
      <w:proofErr w:type="spellEnd"/>
      <w:r w:rsidRPr="00222FFA">
        <w:rPr>
          <w:b/>
          <w:bCs/>
          <w:szCs w:val="20"/>
        </w:rPr>
        <w:t xml:space="preserve"> met </w:t>
      </w:r>
      <w:proofErr w:type="spellStart"/>
      <w:r w:rsidRPr="00222FFA">
        <w:rPr>
          <w:b/>
          <w:bCs/>
          <w:szCs w:val="20"/>
        </w:rPr>
        <w:t>Goethiet</w:t>
      </w:r>
      <w:proofErr w:type="spellEnd"/>
    </w:p>
    <w:p w:rsidR="00222FFA" w:rsidRPr="00222FFA" w:rsidRDefault="00222FFA" w:rsidP="00222FFA">
      <w:pPr>
        <w:rPr>
          <w:sz w:val="17"/>
          <w:szCs w:val="17"/>
        </w:rPr>
      </w:pPr>
      <w:r w:rsidRPr="00222FFA">
        <w:rPr>
          <w:sz w:val="18"/>
          <w:szCs w:val="18"/>
        </w:rPr>
        <w:t xml:space="preserve">Deze geelbruine kristallen hebben insluitsels van </w:t>
      </w:r>
      <w:proofErr w:type="spellStart"/>
      <w:r w:rsidRPr="00222FFA">
        <w:rPr>
          <w:sz w:val="18"/>
          <w:szCs w:val="18"/>
        </w:rPr>
        <w:t>Goethiet</w:t>
      </w:r>
      <w:proofErr w:type="spellEnd"/>
      <w:r w:rsidRPr="00222FFA">
        <w:rPr>
          <w:sz w:val="18"/>
          <w:szCs w:val="18"/>
        </w:rPr>
        <w:t xml:space="preserve">. Dit kristal verhoogt je spiritueel bewustzijn en kan het vibratieniveau van je fysieke lichaam verhogen. De steen bevat een vibratie die de cellen van je lichaam kan </w:t>
      </w:r>
      <w:proofErr w:type="spellStart"/>
      <w:r w:rsidRPr="00222FFA">
        <w:rPr>
          <w:sz w:val="18"/>
          <w:szCs w:val="18"/>
        </w:rPr>
        <w:t>herprogrammeren</w:t>
      </w:r>
      <w:proofErr w:type="spellEnd"/>
      <w:r w:rsidRPr="00222FFA">
        <w:rPr>
          <w:sz w:val="18"/>
          <w:szCs w:val="18"/>
        </w:rPr>
        <w:t xml:space="preserve">, waardoor energetisch je DNA wordt geactiveerd. </w:t>
      </w:r>
      <w:proofErr w:type="spellStart"/>
      <w:r w:rsidRPr="00222FFA">
        <w:rPr>
          <w:sz w:val="18"/>
          <w:szCs w:val="18"/>
        </w:rPr>
        <w:t>Cacoxeniet</w:t>
      </w:r>
      <w:proofErr w:type="spellEnd"/>
      <w:r w:rsidRPr="00222FFA">
        <w:rPr>
          <w:sz w:val="18"/>
          <w:szCs w:val="18"/>
        </w:rPr>
        <w:t xml:space="preserve"> verruimt de chakra’s van het derde oog en de kruin. Hij helpt je om je te openen voor contacten met je hogere zelf of de geesteswereld, wanneer je behoefte hebt aan verbinding. Zo kun je jouw energiesystemen ontdoen van negatieve aanhechtingen die je beletten verder te gaan op je pad. Dit kristal wordt ook gebruikt bij meditaties of bij het terugkeren naar vorige levens. </w:t>
      </w:r>
      <w:proofErr w:type="spellStart"/>
      <w:r w:rsidRPr="00222FFA">
        <w:rPr>
          <w:sz w:val="18"/>
          <w:szCs w:val="18"/>
        </w:rPr>
        <w:t>Cacoxeniet</w:t>
      </w:r>
      <w:proofErr w:type="spellEnd"/>
      <w:r w:rsidRPr="00222FFA">
        <w:rPr>
          <w:sz w:val="18"/>
          <w:szCs w:val="18"/>
        </w:rPr>
        <w:t xml:space="preserve"> neemt je mee naar herinneringen van de ziel die geheeld of geïntegreerd willen worden, het </w:t>
      </w:r>
      <w:proofErr w:type="spellStart"/>
      <w:r w:rsidRPr="00222FFA">
        <w:rPr>
          <w:sz w:val="18"/>
          <w:szCs w:val="18"/>
        </w:rPr>
        <w:t>Goethiet</w:t>
      </w:r>
      <w:proofErr w:type="spellEnd"/>
      <w:r w:rsidRPr="00222FFA">
        <w:rPr>
          <w:sz w:val="18"/>
          <w:szCs w:val="18"/>
        </w:rPr>
        <w:t xml:space="preserve"> in de steen heeft toegang tot het genetisch geheugen, waardoor je patronen van je voorouderlijke tijdlijn kunt transformeren. Dit kristal versterkt het effect van rituelen bij volle of nieuwe maan. Deze steen geeft ook verlichting bij stress en helpt angsten te overwinnen, ook goed voor hen die het erg moeilijk vinden om in een fysiek lichaam te zitten. De steen brengt licht en hoop voor mensen die zich angstig en zwaarmoedig voelen. </w:t>
      </w:r>
      <w:r w:rsidRPr="00222FFA">
        <w:rPr>
          <w:sz w:val="17"/>
          <w:szCs w:val="17"/>
        </w:rPr>
        <w:t xml:space="preserve">Hij brengt harmonie tussen de persoonlijke wil en je hogere zelf en accentueert het positieve in alles wat je doet. De steen helpt je los te komen van beperkingen en remmingen. Hij helpt je het positieve van alles in te zien en geeft je een veilig en geborgen gevoel. Als je </w:t>
      </w:r>
      <w:proofErr w:type="spellStart"/>
      <w:r w:rsidRPr="00222FFA">
        <w:rPr>
          <w:sz w:val="17"/>
          <w:szCs w:val="17"/>
        </w:rPr>
        <w:t>Cacoxeniet</w:t>
      </w:r>
      <w:proofErr w:type="spellEnd"/>
      <w:r w:rsidRPr="00222FFA">
        <w:rPr>
          <w:sz w:val="17"/>
          <w:szCs w:val="17"/>
        </w:rPr>
        <w:t xml:space="preserve"> op je derde oog en de zonnevlecht plaatst, kun je een energiestroom in gang zetten, waardoor je emotionele problemen in je leven beter kunt waarnemen en doorgronden. Daarna kun je deze gaan helen met het zachte, liefdevolle licht dat de steen uitstraalt. Het </w:t>
      </w:r>
      <w:proofErr w:type="spellStart"/>
      <w:r w:rsidRPr="00222FFA">
        <w:rPr>
          <w:sz w:val="17"/>
          <w:szCs w:val="17"/>
        </w:rPr>
        <w:t>Goethiet</w:t>
      </w:r>
      <w:proofErr w:type="spellEnd"/>
      <w:r w:rsidRPr="00222FFA">
        <w:rPr>
          <w:sz w:val="17"/>
          <w:szCs w:val="17"/>
        </w:rPr>
        <w:t xml:space="preserve"> in de steen versterkt je paranormale gaven en helpt je om in het Nu te zijn. Spiritueel resoneert het met het getal 44, het getal van metamorfose. Fysiek geeft </w:t>
      </w:r>
      <w:proofErr w:type="spellStart"/>
      <w:r w:rsidRPr="00222FFA">
        <w:rPr>
          <w:sz w:val="17"/>
          <w:szCs w:val="17"/>
        </w:rPr>
        <w:t>Goethiet</w:t>
      </w:r>
      <w:proofErr w:type="spellEnd"/>
      <w:r w:rsidRPr="00222FFA">
        <w:rPr>
          <w:sz w:val="17"/>
          <w:szCs w:val="17"/>
        </w:rPr>
        <w:t xml:space="preserve"> energie en helpt je van je reis op aarde te genieten. Ook zorgt het </w:t>
      </w:r>
      <w:proofErr w:type="spellStart"/>
      <w:r w:rsidRPr="00222FFA">
        <w:rPr>
          <w:sz w:val="17"/>
          <w:szCs w:val="17"/>
        </w:rPr>
        <w:t>Goethiet</w:t>
      </w:r>
      <w:proofErr w:type="spellEnd"/>
      <w:r w:rsidRPr="00222FFA">
        <w:rPr>
          <w:sz w:val="17"/>
          <w:szCs w:val="17"/>
        </w:rPr>
        <w:t xml:space="preserve"> in </w:t>
      </w:r>
      <w:proofErr w:type="spellStart"/>
      <w:r w:rsidRPr="00222FFA">
        <w:rPr>
          <w:sz w:val="17"/>
          <w:szCs w:val="17"/>
        </w:rPr>
        <w:t>Cacoxeniet</w:t>
      </w:r>
      <w:proofErr w:type="spellEnd"/>
      <w:r w:rsidRPr="00222FFA">
        <w:rPr>
          <w:sz w:val="17"/>
          <w:szCs w:val="17"/>
        </w:rPr>
        <w:t xml:space="preserve"> ervoor dat je gevoeliger wordt voor verfijnde energieën en het kan je helpen in contact te komen met Deva’s en af te stemmen op de energiemeridianen van de aarde. </w:t>
      </w:r>
    </w:p>
    <w:p w:rsidR="001B2F4D" w:rsidRPr="00222FFA" w:rsidRDefault="00222FFA">
      <w:pPr>
        <w:rPr>
          <w:sz w:val="17"/>
          <w:szCs w:val="17"/>
        </w:rPr>
      </w:pPr>
      <w:proofErr w:type="gramStart"/>
      <w:r w:rsidRPr="00222FFA">
        <w:rPr>
          <w:sz w:val="17"/>
          <w:szCs w:val="17"/>
        </w:rPr>
        <w:t>www.lichtpuntjekristallen.nl</w:t>
      </w:r>
      <w:proofErr w:type="gramEnd"/>
    </w:p>
    <w:p w:rsidR="00222FFA" w:rsidRPr="00222FFA" w:rsidRDefault="00222FFA">
      <w:pPr>
        <w:rPr>
          <w:sz w:val="17"/>
          <w:szCs w:val="17"/>
        </w:rPr>
      </w:pPr>
    </w:p>
    <w:p w:rsidR="00222FFA" w:rsidRPr="00222FFA" w:rsidRDefault="00222FFA" w:rsidP="00222FFA">
      <w:pPr>
        <w:rPr>
          <w:b/>
          <w:bCs/>
          <w:szCs w:val="20"/>
        </w:rPr>
      </w:pPr>
      <w:proofErr w:type="spellStart"/>
      <w:r w:rsidRPr="00222FFA">
        <w:rPr>
          <w:b/>
          <w:bCs/>
          <w:szCs w:val="20"/>
        </w:rPr>
        <w:t>Cacoxeniet</w:t>
      </w:r>
      <w:proofErr w:type="spellEnd"/>
      <w:r w:rsidRPr="00222FFA">
        <w:rPr>
          <w:b/>
          <w:bCs/>
          <w:szCs w:val="20"/>
        </w:rPr>
        <w:t xml:space="preserve"> met </w:t>
      </w:r>
      <w:proofErr w:type="spellStart"/>
      <w:r w:rsidRPr="00222FFA">
        <w:rPr>
          <w:b/>
          <w:bCs/>
          <w:szCs w:val="20"/>
        </w:rPr>
        <w:t>Goethiet</w:t>
      </w:r>
      <w:proofErr w:type="spellEnd"/>
    </w:p>
    <w:p w:rsidR="00222FFA" w:rsidRPr="00222FFA" w:rsidRDefault="00222FFA" w:rsidP="00222FFA">
      <w:pPr>
        <w:rPr>
          <w:sz w:val="18"/>
          <w:szCs w:val="18"/>
        </w:rPr>
      </w:pPr>
      <w:r w:rsidRPr="00222FFA">
        <w:rPr>
          <w:sz w:val="18"/>
          <w:szCs w:val="18"/>
        </w:rPr>
        <w:t xml:space="preserve">Deze geelbruine kristallen hebben insluitsels van </w:t>
      </w:r>
      <w:proofErr w:type="spellStart"/>
      <w:r w:rsidRPr="00222FFA">
        <w:rPr>
          <w:sz w:val="18"/>
          <w:szCs w:val="18"/>
        </w:rPr>
        <w:t>Goethiet</w:t>
      </w:r>
      <w:proofErr w:type="spellEnd"/>
      <w:r w:rsidRPr="00222FFA">
        <w:rPr>
          <w:sz w:val="18"/>
          <w:szCs w:val="18"/>
        </w:rPr>
        <w:t xml:space="preserve">. Dit kristal verhoogt je spiritueel bewustzijn en kan het vibratieniveau van je fysieke lichaam verhogen. De steen bevat een vibratie die de cellen van je lichaam kan </w:t>
      </w:r>
      <w:proofErr w:type="spellStart"/>
      <w:r w:rsidRPr="00222FFA">
        <w:rPr>
          <w:sz w:val="18"/>
          <w:szCs w:val="18"/>
        </w:rPr>
        <w:t>herprogrammeren</w:t>
      </w:r>
      <w:proofErr w:type="spellEnd"/>
      <w:r w:rsidRPr="00222FFA">
        <w:rPr>
          <w:sz w:val="18"/>
          <w:szCs w:val="18"/>
        </w:rPr>
        <w:t xml:space="preserve">, waardoor energetisch je DNA wordt geactiveerd. </w:t>
      </w:r>
      <w:proofErr w:type="spellStart"/>
      <w:r w:rsidRPr="00222FFA">
        <w:rPr>
          <w:sz w:val="18"/>
          <w:szCs w:val="18"/>
        </w:rPr>
        <w:t>Cacoxeniet</w:t>
      </w:r>
      <w:proofErr w:type="spellEnd"/>
      <w:r w:rsidRPr="00222FFA">
        <w:rPr>
          <w:sz w:val="18"/>
          <w:szCs w:val="18"/>
        </w:rPr>
        <w:t xml:space="preserve"> verruimt de chakra’s van het derde oog en de kruin. Hij helpt je om je te openen voor contacten met je hogere zelf of de geesteswereld, wanneer je behoefte hebt aan verbinding. Zo kun je jouw energiesystemen ontdoen van negatieve aanhechtingen die je beletten verder te gaan op je pad. Dit kristal wordt ook gebruikt bij meditaties of bij het terugkeren naar vorige levens. </w:t>
      </w:r>
      <w:proofErr w:type="spellStart"/>
      <w:r w:rsidRPr="00222FFA">
        <w:rPr>
          <w:sz w:val="18"/>
          <w:szCs w:val="18"/>
        </w:rPr>
        <w:t>Cacoxeniet</w:t>
      </w:r>
      <w:proofErr w:type="spellEnd"/>
      <w:r w:rsidRPr="00222FFA">
        <w:rPr>
          <w:sz w:val="18"/>
          <w:szCs w:val="18"/>
        </w:rPr>
        <w:t xml:space="preserve"> neemt je mee naar herinneringen van de ziel die geheeld of geïntegreerd willen worden, het </w:t>
      </w:r>
      <w:proofErr w:type="spellStart"/>
      <w:r w:rsidRPr="00222FFA">
        <w:rPr>
          <w:sz w:val="18"/>
          <w:szCs w:val="18"/>
        </w:rPr>
        <w:t>Goethiet</w:t>
      </w:r>
      <w:proofErr w:type="spellEnd"/>
      <w:r w:rsidRPr="00222FFA">
        <w:rPr>
          <w:sz w:val="18"/>
          <w:szCs w:val="18"/>
        </w:rPr>
        <w:t xml:space="preserve"> in de steen heeft toegang tot het genetisch geheugen, waardoor je patronen van je voorouderlijke tijdlijn kunt transformeren. Dit kristal versterkt het effect van rituelen bij volle of nieuwe maan. Deze steen geeft ook verlichting bij stress en helpt angsten te overwinnen, ook goed voor hen die het erg moeilijk vinden om in een fysiek lichaam te zitten. De steen brengt licht en hoop voor mensen die zich angstig en zwaarmoedig voelen. Hij brengt harmonie tussen de persoonlijke wil en je hogere zelf en accentueert het positieve in alles wat je doet. De steen helpt je los te komen van beperkingen en remmingen. Hij helpt je het positieve van alles in te zien en geeft je een veilig en geborgen gevoel. Als je </w:t>
      </w:r>
      <w:proofErr w:type="spellStart"/>
      <w:r w:rsidRPr="00222FFA">
        <w:rPr>
          <w:sz w:val="18"/>
          <w:szCs w:val="18"/>
        </w:rPr>
        <w:t>Cacoxeniet</w:t>
      </w:r>
      <w:proofErr w:type="spellEnd"/>
      <w:r w:rsidRPr="00222FFA">
        <w:rPr>
          <w:sz w:val="18"/>
          <w:szCs w:val="18"/>
        </w:rPr>
        <w:t xml:space="preserve"> op je derde oog en de zonnevlecht plaatst, kun je een energiestroom in gang zetten, waardoor je emotionele problemen in je leven beter kunt waarnemen en doorgronden. Daarna kun je deze gaan helen met het zachte, liefdevolle licht dat de steen uitstraalt. Het </w:t>
      </w:r>
      <w:proofErr w:type="spellStart"/>
      <w:r w:rsidRPr="00222FFA">
        <w:rPr>
          <w:sz w:val="18"/>
          <w:szCs w:val="18"/>
        </w:rPr>
        <w:t>Goethiet</w:t>
      </w:r>
      <w:proofErr w:type="spellEnd"/>
      <w:r w:rsidRPr="00222FFA">
        <w:rPr>
          <w:sz w:val="18"/>
          <w:szCs w:val="18"/>
        </w:rPr>
        <w:t xml:space="preserve"> in de steen versterkt je paranormale gaven en helpt je om in het Nu te zijn. Spiritueel resoneert het met het getal 44, het getal van metamorfose. Fysiek geeft </w:t>
      </w:r>
      <w:proofErr w:type="spellStart"/>
      <w:r w:rsidRPr="00222FFA">
        <w:rPr>
          <w:sz w:val="18"/>
          <w:szCs w:val="18"/>
        </w:rPr>
        <w:t>Goethiet</w:t>
      </w:r>
      <w:proofErr w:type="spellEnd"/>
      <w:r w:rsidRPr="00222FFA">
        <w:rPr>
          <w:sz w:val="18"/>
          <w:szCs w:val="18"/>
        </w:rPr>
        <w:t xml:space="preserve"> energie en helpt je van je reis op aarde te genieten. Ook zorgt het </w:t>
      </w:r>
      <w:proofErr w:type="spellStart"/>
      <w:r w:rsidRPr="00222FFA">
        <w:rPr>
          <w:sz w:val="18"/>
          <w:szCs w:val="18"/>
        </w:rPr>
        <w:t>Goethiet</w:t>
      </w:r>
      <w:proofErr w:type="spellEnd"/>
      <w:r w:rsidRPr="00222FFA">
        <w:rPr>
          <w:sz w:val="18"/>
          <w:szCs w:val="18"/>
        </w:rPr>
        <w:t xml:space="preserve"> in </w:t>
      </w:r>
      <w:proofErr w:type="spellStart"/>
      <w:r w:rsidRPr="00222FFA">
        <w:rPr>
          <w:sz w:val="18"/>
          <w:szCs w:val="18"/>
        </w:rPr>
        <w:t>Cacoxeniet</w:t>
      </w:r>
      <w:proofErr w:type="spellEnd"/>
      <w:r w:rsidRPr="00222FFA">
        <w:rPr>
          <w:sz w:val="18"/>
          <w:szCs w:val="18"/>
        </w:rPr>
        <w:t xml:space="preserve"> ervoor dat je gevoeliger wordt voor verfijnde energieën en het kan je helpen in contact te komen met Deva’s en af te stemmen op de energiemeridianen van de aarde. </w:t>
      </w:r>
    </w:p>
    <w:p w:rsidR="00222FFA" w:rsidRDefault="00222FFA" w:rsidP="00222FFA">
      <w:pPr>
        <w:rPr>
          <w:sz w:val="18"/>
          <w:szCs w:val="18"/>
        </w:rPr>
      </w:pPr>
      <w:proofErr w:type="gramStart"/>
      <w:r w:rsidRPr="00222FFA">
        <w:rPr>
          <w:sz w:val="18"/>
          <w:szCs w:val="18"/>
        </w:rPr>
        <w:t>www.lichtpuntjekristallen.nl</w:t>
      </w:r>
      <w:proofErr w:type="gramEnd"/>
    </w:p>
    <w:p w:rsidR="00222FFA" w:rsidRPr="00222FFA" w:rsidRDefault="00222FFA" w:rsidP="00222FFA">
      <w:pPr>
        <w:rPr>
          <w:sz w:val="17"/>
          <w:szCs w:val="17"/>
        </w:rPr>
      </w:pPr>
    </w:p>
    <w:p w:rsidR="00222FFA" w:rsidRPr="00222FFA" w:rsidRDefault="00222FFA" w:rsidP="00222FFA">
      <w:pPr>
        <w:rPr>
          <w:b/>
          <w:bCs/>
          <w:szCs w:val="20"/>
        </w:rPr>
      </w:pPr>
      <w:proofErr w:type="spellStart"/>
      <w:r w:rsidRPr="00222FFA">
        <w:rPr>
          <w:b/>
          <w:bCs/>
          <w:szCs w:val="20"/>
        </w:rPr>
        <w:t>Cacoxeniet</w:t>
      </w:r>
      <w:proofErr w:type="spellEnd"/>
      <w:r w:rsidRPr="00222FFA">
        <w:rPr>
          <w:b/>
          <w:bCs/>
          <w:szCs w:val="20"/>
        </w:rPr>
        <w:t xml:space="preserve"> met </w:t>
      </w:r>
      <w:proofErr w:type="spellStart"/>
      <w:r w:rsidRPr="00222FFA">
        <w:rPr>
          <w:b/>
          <w:bCs/>
          <w:szCs w:val="20"/>
        </w:rPr>
        <w:t>Goethiet</w:t>
      </w:r>
      <w:proofErr w:type="spellEnd"/>
    </w:p>
    <w:p w:rsidR="00222FFA" w:rsidRPr="00222FFA" w:rsidRDefault="00222FFA" w:rsidP="00222FFA">
      <w:pPr>
        <w:rPr>
          <w:sz w:val="17"/>
          <w:szCs w:val="17"/>
        </w:rPr>
      </w:pPr>
      <w:r w:rsidRPr="00222FFA">
        <w:rPr>
          <w:sz w:val="18"/>
          <w:szCs w:val="18"/>
        </w:rPr>
        <w:t xml:space="preserve">Deze geelbruine kristallen hebben insluitsels van </w:t>
      </w:r>
      <w:proofErr w:type="spellStart"/>
      <w:r w:rsidRPr="00222FFA">
        <w:rPr>
          <w:sz w:val="18"/>
          <w:szCs w:val="18"/>
        </w:rPr>
        <w:t>Goethiet</w:t>
      </w:r>
      <w:proofErr w:type="spellEnd"/>
      <w:r w:rsidRPr="00222FFA">
        <w:rPr>
          <w:sz w:val="18"/>
          <w:szCs w:val="18"/>
        </w:rPr>
        <w:t xml:space="preserve">. Dit kristal verhoogt je spiritueel bewustzijn en kan het vibratieniveau van je fysieke lichaam verhogen. De steen bevat een vibratie die de cellen van je lichaam kan </w:t>
      </w:r>
      <w:proofErr w:type="spellStart"/>
      <w:r w:rsidRPr="00222FFA">
        <w:rPr>
          <w:sz w:val="18"/>
          <w:szCs w:val="18"/>
        </w:rPr>
        <w:t>herprogrammeren</w:t>
      </w:r>
      <w:proofErr w:type="spellEnd"/>
      <w:r w:rsidRPr="00222FFA">
        <w:rPr>
          <w:sz w:val="18"/>
          <w:szCs w:val="18"/>
        </w:rPr>
        <w:t xml:space="preserve">, waardoor energetisch je DNA wordt geactiveerd. </w:t>
      </w:r>
      <w:proofErr w:type="spellStart"/>
      <w:r w:rsidRPr="00222FFA">
        <w:rPr>
          <w:sz w:val="18"/>
          <w:szCs w:val="18"/>
        </w:rPr>
        <w:t>Cacoxeniet</w:t>
      </w:r>
      <w:proofErr w:type="spellEnd"/>
      <w:r w:rsidRPr="00222FFA">
        <w:rPr>
          <w:sz w:val="18"/>
          <w:szCs w:val="18"/>
        </w:rPr>
        <w:t xml:space="preserve"> verruimt de chakra’s van het derde oog en de kruin. Hij helpt je om je te openen voor contacten met je hogere zelf of de geesteswereld, wanneer je behoefte hebt aan verbinding. Zo kun je jouw energiesystemen ontdoen van negatieve aanhechtingen die je beletten verder te gaan op je pad. Dit kristal wordt ook gebruikt bij meditaties of bij het terugkeren naar vorige levens. </w:t>
      </w:r>
      <w:proofErr w:type="spellStart"/>
      <w:r w:rsidRPr="00222FFA">
        <w:rPr>
          <w:sz w:val="18"/>
          <w:szCs w:val="18"/>
        </w:rPr>
        <w:t>Cacoxeniet</w:t>
      </w:r>
      <w:proofErr w:type="spellEnd"/>
      <w:r w:rsidRPr="00222FFA">
        <w:rPr>
          <w:sz w:val="18"/>
          <w:szCs w:val="18"/>
        </w:rPr>
        <w:t xml:space="preserve"> neemt je mee naar herinneringen van de ziel die geheeld of geïntegreerd willen worden, het </w:t>
      </w:r>
      <w:proofErr w:type="spellStart"/>
      <w:r w:rsidRPr="00222FFA">
        <w:rPr>
          <w:sz w:val="18"/>
          <w:szCs w:val="18"/>
        </w:rPr>
        <w:t>Goethiet</w:t>
      </w:r>
      <w:proofErr w:type="spellEnd"/>
      <w:r w:rsidRPr="00222FFA">
        <w:rPr>
          <w:sz w:val="18"/>
          <w:szCs w:val="18"/>
        </w:rPr>
        <w:t xml:space="preserve"> in de steen heeft toegang tot het genetisch geheugen, waardoor je patronen van je voorouderlijke tijdlijn kunt transformeren. Dit kristal versterkt het effect van rituelen bij volle of nieuwe maan. Deze steen geeft ook verlichting bij stress en helpt angsten te overwinnen, ook goed voor hen die het erg moeilijk vinden om in een fysiek lichaam te zitten. De steen brengt licht en hoop voor mensen die zich angstig en zwaarmoedig voelen. </w:t>
      </w:r>
      <w:r w:rsidRPr="00222FFA">
        <w:rPr>
          <w:sz w:val="17"/>
          <w:szCs w:val="17"/>
        </w:rPr>
        <w:t xml:space="preserve">Hij brengt harmonie tussen de persoonlijke wil en je hogere zelf en accentueert het positieve in alles wat je doet. De steen helpt je los te komen van beperkingen en remmingen. Hij helpt je het positieve van alles in te zien en geeft je een veilig en geborgen gevoel. Als je </w:t>
      </w:r>
      <w:proofErr w:type="spellStart"/>
      <w:r w:rsidRPr="00222FFA">
        <w:rPr>
          <w:sz w:val="17"/>
          <w:szCs w:val="17"/>
        </w:rPr>
        <w:t>Cacoxeniet</w:t>
      </w:r>
      <w:proofErr w:type="spellEnd"/>
      <w:r w:rsidRPr="00222FFA">
        <w:rPr>
          <w:sz w:val="17"/>
          <w:szCs w:val="17"/>
        </w:rPr>
        <w:t xml:space="preserve"> op je derde oog en de zonnevlecht plaatst, kun je een energiestroom in gang zetten, waardoor je emotionele problemen in je leven beter kunt waarnemen en doorgronden. Daarna kun je deze gaan helen met het zachte, liefdevolle licht dat de steen uitstraalt. Het </w:t>
      </w:r>
      <w:proofErr w:type="spellStart"/>
      <w:r w:rsidRPr="00222FFA">
        <w:rPr>
          <w:sz w:val="17"/>
          <w:szCs w:val="17"/>
        </w:rPr>
        <w:t>Goethiet</w:t>
      </w:r>
      <w:proofErr w:type="spellEnd"/>
      <w:r w:rsidRPr="00222FFA">
        <w:rPr>
          <w:sz w:val="17"/>
          <w:szCs w:val="17"/>
        </w:rPr>
        <w:t xml:space="preserve"> in de steen versterkt je paranormale gaven en helpt je om in het Nu te zijn. Spiritueel resoneert het met het getal 44, het getal van metamorfose. Fysiek geeft </w:t>
      </w:r>
      <w:proofErr w:type="spellStart"/>
      <w:r w:rsidRPr="00222FFA">
        <w:rPr>
          <w:sz w:val="17"/>
          <w:szCs w:val="17"/>
        </w:rPr>
        <w:t>Goethiet</w:t>
      </w:r>
      <w:proofErr w:type="spellEnd"/>
      <w:r w:rsidRPr="00222FFA">
        <w:rPr>
          <w:sz w:val="17"/>
          <w:szCs w:val="17"/>
        </w:rPr>
        <w:t xml:space="preserve"> energie en helpt je van je reis op aarde te genieten. Ook zorgt het </w:t>
      </w:r>
      <w:proofErr w:type="spellStart"/>
      <w:r w:rsidRPr="00222FFA">
        <w:rPr>
          <w:sz w:val="17"/>
          <w:szCs w:val="17"/>
        </w:rPr>
        <w:t>Goethiet</w:t>
      </w:r>
      <w:proofErr w:type="spellEnd"/>
      <w:r w:rsidRPr="00222FFA">
        <w:rPr>
          <w:sz w:val="17"/>
          <w:szCs w:val="17"/>
        </w:rPr>
        <w:t xml:space="preserve"> in </w:t>
      </w:r>
      <w:proofErr w:type="spellStart"/>
      <w:r w:rsidRPr="00222FFA">
        <w:rPr>
          <w:sz w:val="17"/>
          <w:szCs w:val="17"/>
        </w:rPr>
        <w:t>Cacoxeniet</w:t>
      </w:r>
      <w:proofErr w:type="spellEnd"/>
      <w:r w:rsidRPr="00222FFA">
        <w:rPr>
          <w:sz w:val="17"/>
          <w:szCs w:val="17"/>
        </w:rPr>
        <w:t xml:space="preserve"> ervoor dat je gevoeliger wordt voor verfijnde energieën en het kan je helpen in contact te komen met Deva’s en af te stemmen op de energiemeridianen van de aarde. </w:t>
      </w:r>
    </w:p>
    <w:p w:rsidR="00222FFA" w:rsidRPr="00222FFA" w:rsidRDefault="00222FFA">
      <w:pPr>
        <w:rPr>
          <w:sz w:val="17"/>
          <w:szCs w:val="17"/>
        </w:rPr>
      </w:pPr>
      <w:proofErr w:type="gramStart"/>
      <w:r w:rsidRPr="00222FFA">
        <w:rPr>
          <w:sz w:val="17"/>
          <w:szCs w:val="17"/>
        </w:rPr>
        <w:t>www.lichtpuntjekristallen.nl</w:t>
      </w:r>
      <w:bookmarkStart w:id="0" w:name="_GoBack"/>
      <w:bookmarkEnd w:id="0"/>
      <w:proofErr w:type="gramEnd"/>
    </w:p>
    <w:sectPr w:rsidR="00222FFA" w:rsidRPr="00222FFA" w:rsidSect="00222FFA">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FA"/>
    <w:rsid w:val="001B2F4D"/>
    <w:rsid w:val="00222FF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DC6DFD"/>
  <w15:chartTrackingRefBased/>
  <w15:docId w15:val="{187A24A4-30AE-B04A-A792-F9568B1B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2FFA"/>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22FFA"/>
    <w:rPr>
      <w:color w:val="0563C1" w:themeColor="hyperlink"/>
      <w:u w:val="single"/>
    </w:rPr>
  </w:style>
  <w:style w:type="character" w:styleId="Onopgelostemelding">
    <w:name w:val="Unresolved Mention"/>
    <w:basedOn w:val="Standaardalinea-lettertype"/>
    <w:uiPriority w:val="99"/>
    <w:semiHidden/>
    <w:unhideWhenUsed/>
    <w:rsid w:val="00222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1041</Words>
  <Characters>5726</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2020-02-09T14:21:00Z</dcterms:created>
  <dcterms:modified xsi:type="dcterms:W3CDTF">2020-02-09T14:24:00Z</dcterms:modified>
</cp:coreProperties>
</file>