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ED70E" w14:textId="77777777" w:rsidR="003C0461" w:rsidRDefault="003C0461" w:rsidP="003C0461">
      <w:pPr>
        <w:rPr>
          <w:rFonts w:ascii="Comic Sans MS" w:hAnsi="Comic Sans MS"/>
          <w:sz w:val="20"/>
          <w:szCs w:val="20"/>
        </w:rPr>
      </w:pPr>
      <w:r>
        <w:rPr>
          <w:rFonts w:ascii="Comic Sans MS" w:hAnsi="Comic Sans MS"/>
          <w:sz w:val="20"/>
          <w:szCs w:val="20"/>
        </w:rPr>
        <w:t>Himalaya Rode Azeztuliet</w:t>
      </w:r>
    </w:p>
    <w:p w14:paraId="035D2ED3" w14:textId="77777777" w:rsidR="00A2198D" w:rsidRDefault="00A2198D" w:rsidP="00A2198D">
      <w:pPr>
        <w:rPr>
          <w:rFonts w:ascii="Comic Sans MS" w:hAnsi="Comic Sans MS"/>
          <w:sz w:val="20"/>
          <w:szCs w:val="20"/>
        </w:rPr>
      </w:pPr>
      <w:r>
        <w:rPr>
          <w:rFonts w:ascii="Comic Sans MS" w:hAnsi="Comic Sans MS"/>
          <w:sz w:val="20"/>
          <w:szCs w:val="20"/>
        </w:rPr>
        <w:t xml:space="preserve">Dit zeldzame </w:t>
      </w:r>
      <w:r w:rsidR="007262BE">
        <w:rPr>
          <w:rFonts w:ascii="Comic Sans MS" w:hAnsi="Comic Sans MS"/>
          <w:sz w:val="20"/>
          <w:szCs w:val="20"/>
        </w:rPr>
        <w:t>licht dragende</w:t>
      </w:r>
      <w:r>
        <w:rPr>
          <w:rFonts w:ascii="Comic Sans MS" w:hAnsi="Comic Sans MS"/>
          <w:sz w:val="20"/>
          <w:szCs w:val="20"/>
        </w:rPr>
        <w:t xml:space="preserve"> kristal straalt krachtig en resoneert met het basis-, hart- en kruin-chakra. Het is één van de belangrijke kristallen die in de afgelopen jaren is ontdekt en helpt ons bij onze spirituele transformatie en ontwaken. Van alle Azeztulietsoorten grondt deze het meeste de energie van de Grote Centrale Zon van ons Universum in de materie. Hij voorziet ons lichaam van een overvloed aan prana, de universele levenskracht. Dit kristal versterkt innerlijke kwaliteiten zoals moed, vitaliteit, passie en kracht en is zeer behulpzaam bij het integreren van de hoogste spirituele frequenties in ons lichaam en in de aarde. </w:t>
      </w:r>
    </w:p>
    <w:p w14:paraId="28D9F626" w14:textId="77777777" w:rsidR="00A2198D" w:rsidRDefault="00A2198D" w:rsidP="00A2198D">
      <w:pPr>
        <w:rPr>
          <w:rFonts w:ascii="Comic Sans MS" w:hAnsi="Comic Sans MS"/>
          <w:sz w:val="20"/>
          <w:szCs w:val="20"/>
        </w:rPr>
      </w:pPr>
      <w:r>
        <w:rPr>
          <w:rFonts w:ascii="Comic Sans MS" w:hAnsi="Comic Sans MS"/>
          <w:sz w:val="20"/>
          <w:szCs w:val="20"/>
        </w:rPr>
        <w:t xml:space="preserve">Himalaya Rode Azeztuliet leent zich uitstekend voor spirituele </w:t>
      </w:r>
      <w:r w:rsidR="007262BE">
        <w:rPr>
          <w:rFonts w:ascii="Comic Sans MS" w:hAnsi="Comic Sans MS"/>
          <w:sz w:val="20"/>
          <w:szCs w:val="20"/>
        </w:rPr>
        <w:t>zelfhealing</w:t>
      </w:r>
      <w:r>
        <w:rPr>
          <w:rFonts w:ascii="Comic Sans MS" w:hAnsi="Comic Sans MS"/>
          <w:sz w:val="20"/>
          <w:szCs w:val="20"/>
        </w:rPr>
        <w:t xml:space="preserve">. Hij werkt zeer krachtig op het bloed- en </w:t>
      </w:r>
      <w:r w:rsidR="007262BE">
        <w:rPr>
          <w:rFonts w:ascii="Comic Sans MS" w:hAnsi="Comic Sans MS"/>
          <w:sz w:val="20"/>
          <w:szCs w:val="20"/>
        </w:rPr>
        <w:t>immuunsysteem</w:t>
      </w:r>
      <w:r>
        <w:rPr>
          <w:rFonts w:ascii="Comic Sans MS" w:hAnsi="Comic Sans MS"/>
          <w:sz w:val="20"/>
          <w:szCs w:val="20"/>
        </w:rPr>
        <w:t xml:space="preserve"> en wordt aanbevolen voor hen die met subtiele energieën werken. Met dit kristal is het mogelijk de weerstand tegen microben en virussen te verhogen. Deze Azeztuliet kan als een spiritueel desinfecterend middel werken, omdat hij op zo’n manier je vibratie verhoogt en patronen verandert dat je integriteit en je levenskracht toenemen. Hij resoneert ook heel goed met het hemoglobine en met de vloeibare kristalstructuur van het bloed en hij vult het bloed met spiritueel licht. Ook de botten, het beenmerg, de dikke darm, het bindweefsel en de milt worden heel krachtig door dit kristal ondersteunt.</w:t>
      </w:r>
    </w:p>
    <w:p w14:paraId="4CC4CAB3" w14:textId="77777777" w:rsidR="00A2198D" w:rsidRDefault="00A2198D" w:rsidP="00A2198D">
      <w:pPr>
        <w:rPr>
          <w:rFonts w:ascii="Comic Sans MS" w:hAnsi="Comic Sans MS"/>
          <w:sz w:val="20"/>
          <w:szCs w:val="20"/>
        </w:rPr>
      </w:pPr>
      <w:r>
        <w:rPr>
          <w:rFonts w:ascii="Comic Sans MS" w:hAnsi="Comic Sans MS"/>
          <w:sz w:val="20"/>
          <w:szCs w:val="20"/>
        </w:rPr>
        <w:t>Alle soorten Azeztuliet zijn betrokken bij het activatieproces van ons lichtlichaam en het Ascensieproces,</w:t>
      </w:r>
      <w:r w:rsidRPr="00FD5403">
        <w:rPr>
          <w:rFonts w:ascii="Comic Sans MS" w:hAnsi="Comic Sans MS"/>
          <w:sz w:val="20"/>
          <w:szCs w:val="20"/>
        </w:rPr>
        <w:t xml:space="preserve"> </w:t>
      </w:r>
      <w:r>
        <w:rPr>
          <w:rFonts w:ascii="Comic Sans MS" w:hAnsi="Comic Sans MS"/>
          <w:sz w:val="20"/>
          <w:szCs w:val="20"/>
        </w:rPr>
        <w:t xml:space="preserve">de transformatie van mensen in wezens van licht en liefde op een planeet van licht. Dit kristal werkt op </w:t>
      </w:r>
      <w:proofErr w:type="gramStart"/>
      <w:r>
        <w:rPr>
          <w:rFonts w:ascii="Comic Sans MS" w:hAnsi="Comic Sans MS"/>
          <w:sz w:val="20"/>
          <w:szCs w:val="20"/>
        </w:rPr>
        <w:t>DNA niveau</w:t>
      </w:r>
      <w:proofErr w:type="gramEnd"/>
      <w:r>
        <w:rPr>
          <w:rFonts w:ascii="Comic Sans MS" w:hAnsi="Comic Sans MS"/>
          <w:sz w:val="20"/>
          <w:szCs w:val="20"/>
        </w:rPr>
        <w:t>. Door met Himalaya Rode Azeztuliet te mediteren wordt het lichtlichaam aangemoedigd om op cellulair niveau het bewustzijn te openen. Dit kristal helpt negatieve gewoonten en zelfdestructie op cellulair niveau te doorbreken en leert je op een hoger energetisch niveau te leven.</w:t>
      </w:r>
    </w:p>
    <w:p w14:paraId="34A10607" w14:textId="77777777" w:rsidR="00A2198D" w:rsidRDefault="00A2198D" w:rsidP="00A2198D">
      <w:pPr>
        <w:rPr>
          <w:rFonts w:ascii="Comic Sans MS" w:hAnsi="Comic Sans MS"/>
          <w:sz w:val="20"/>
          <w:szCs w:val="20"/>
        </w:rPr>
      </w:pPr>
      <w:r>
        <w:rPr>
          <w:rFonts w:ascii="Comic Sans MS" w:hAnsi="Comic Sans MS"/>
          <w:sz w:val="20"/>
          <w:szCs w:val="20"/>
        </w:rPr>
        <w:t xml:space="preserve">In de alchemie staat de kleur rood voor de laatste fase van het creëren van de “Philosophers Stone”, waarvan men geloofde dat die gezondheid, rijkdom en onsterfelijkheid zou geven. Wat interessant is, is dat in een eerdere fase er een witte steen was, in een tussenfase een geel/gouden steen en als laatste de rode steen. Nu zijn er in alle drie de kleuren Azeztulieten die met deze fasen corresponderen. Ze staan allen voor een hoger bewustzijn, overvloed en de transformatie van ons lichaam in een lichtlichaam. </w:t>
      </w:r>
    </w:p>
    <w:p w14:paraId="2070FB95" w14:textId="77777777" w:rsidR="00A2198D" w:rsidRDefault="00A2198D" w:rsidP="00A2198D">
      <w:pPr>
        <w:rPr>
          <w:rFonts w:ascii="Comic Sans MS" w:hAnsi="Comic Sans MS"/>
          <w:sz w:val="20"/>
          <w:szCs w:val="20"/>
        </w:rPr>
      </w:pPr>
      <w:r>
        <w:rPr>
          <w:rFonts w:ascii="Comic Sans MS" w:hAnsi="Comic Sans MS"/>
          <w:sz w:val="20"/>
          <w:szCs w:val="20"/>
        </w:rPr>
        <w:t>Het verschijnen van dit kristal in deze tijd betekent dat de mensheid er aan toe is om volledig te transformeren. Iedereen die zich tot dit zeldzame kristal voelt aangetrokken is hier aan toe en wordt door dit kristal aangemoedigd om op een diep niveau met ze te werken. De beloning zal zeer groot zijn, voor ons nu bijna niet te bevatten.</w:t>
      </w:r>
    </w:p>
    <w:p w14:paraId="29705015" w14:textId="77777777" w:rsidR="00A2198D" w:rsidRDefault="00A2198D" w:rsidP="00A2198D">
      <w:pPr>
        <w:rPr>
          <w:rFonts w:ascii="Comic Sans MS" w:hAnsi="Comic Sans MS"/>
          <w:sz w:val="20"/>
          <w:szCs w:val="20"/>
        </w:rPr>
      </w:pPr>
      <w:r>
        <w:rPr>
          <w:rFonts w:ascii="Comic Sans MS" w:hAnsi="Comic Sans MS"/>
          <w:sz w:val="20"/>
          <w:szCs w:val="20"/>
        </w:rPr>
        <w:t xml:space="preserve"> Dit kristal werkt zeer krachtig samen met de andere Azeztulieten en hij resoneert ook </w:t>
      </w:r>
      <w:r w:rsidR="007262BE">
        <w:rPr>
          <w:rFonts w:ascii="Comic Sans MS" w:hAnsi="Comic Sans MS"/>
          <w:sz w:val="20"/>
          <w:szCs w:val="20"/>
        </w:rPr>
        <w:t>exceptioneel</w:t>
      </w:r>
      <w:r>
        <w:rPr>
          <w:rFonts w:ascii="Comic Sans MS" w:hAnsi="Comic Sans MS"/>
          <w:sz w:val="20"/>
          <w:szCs w:val="20"/>
        </w:rPr>
        <w:t xml:space="preserve"> goed met Moldaviet, die de transformatiekracht van Himalaya Rode Azeztuliet nog verhoogt. Voor het ontwaken van het lichtlichaam en het </w:t>
      </w:r>
      <w:r w:rsidR="007262BE">
        <w:rPr>
          <w:rFonts w:ascii="Comic Sans MS" w:hAnsi="Comic Sans MS"/>
          <w:sz w:val="20"/>
          <w:szCs w:val="20"/>
        </w:rPr>
        <w:t>interdimensionale</w:t>
      </w:r>
      <w:r>
        <w:rPr>
          <w:rFonts w:ascii="Comic Sans MS" w:hAnsi="Comic Sans MS"/>
          <w:sz w:val="20"/>
          <w:szCs w:val="20"/>
        </w:rPr>
        <w:t xml:space="preserve"> bewustzijn wordt de samenwerking met Fenakiet, Danburiet of Petaliet aanbevolen. Samen met Rosophia of Terraluminiet heeft dit kristal grote invloed op het hartchakra en helpt hij je om in plaats van uit je hoofd, vanuit je hart te gaan leven.</w:t>
      </w:r>
    </w:p>
    <w:p w14:paraId="54BCFE02" w14:textId="77777777" w:rsidR="00A61D29" w:rsidRDefault="00A61D29"/>
    <w:sectPr w:rsidR="00A61D29" w:rsidSect="003C04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0CA1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61"/>
    <w:rsid w:val="003C0461"/>
    <w:rsid w:val="007262BE"/>
    <w:rsid w:val="0099419E"/>
    <w:rsid w:val="00A2198D"/>
    <w:rsid w:val="00A61D29"/>
    <w:rsid w:val="00DF35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2E991"/>
  <w14:defaultImageDpi w14:val="300"/>
  <w15:chartTrackingRefBased/>
  <w15:docId w15:val="{33AAF142-5991-7647-A641-0624C559F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0461"/>
    <w:pPr>
      <w:spacing w:after="200" w:line="276" w:lineRule="auto"/>
    </w:pPr>
    <w:rPr>
      <w:rFonts w:eastAsia="MS Mincho"/>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500</Words>
  <Characters>2751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2021-12-12T13:59:00Z</dcterms:created>
  <dcterms:modified xsi:type="dcterms:W3CDTF">2021-12-12T13:59:00Z</dcterms:modified>
</cp:coreProperties>
</file>