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88C8D" w14:textId="4A6A85FB" w:rsidR="00AA0115" w:rsidRPr="00AA0115" w:rsidRDefault="00AA0115" w:rsidP="00AA0115">
      <w:pPr>
        <w:rPr>
          <w:rFonts w:ascii="Comic Sans MS" w:hAnsi="Comic Sans MS"/>
          <w:b/>
          <w:bCs/>
          <w:sz w:val="20"/>
          <w:szCs w:val="20"/>
        </w:rPr>
      </w:pPr>
      <w:r w:rsidRPr="00AA0115">
        <w:rPr>
          <w:rFonts w:ascii="Comic Sans MS" w:hAnsi="Comic Sans MS"/>
          <w:b/>
          <w:bCs/>
          <w:sz w:val="20"/>
          <w:szCs w:val="20"/>
        </w:rPr>
        <w:t xml:space="preserve">Blauwe </w:t>
      </w:r>
      <w:proofErr w:type="spellStart"/>
      <w:r w:rsidRPr="00AA0115">
        <w:rPr>
          <w:rFonts w:ascii="Comic Sans MS" w:hAnsi="Comic Sans MS"/>
          <w:b/>
          <w:bCs/>
          <w:sz w:val="20"/>
          <w:szCs w:val="20"/>
        </w:rPr>
        <w:t>Aventurijn</w:t>
      </w:r>
      <w:proofErr w:type="spellEnd"/>
    </w:p>
    <w:p w14:paraId="0294AF81" w14:textId="1EEAFD28" w:rsidR="00AA0115" w:rsidRPr="00D968D9" w:rsidRDefault="00AA0115" w:rsidP="00AA0115">
      <w:pPr>
        <w:rPr>
          <w:rFonts w:ascii="Comic Sans MS" w:hAnsi="Comic Sans MS"/>
          <w:sz w:val="18"/>
          <w:szCs w:val="18"/>
        </w:rPr>
      </w:pPr>
      <w:r w:rsidRPr="00D968D9">
        <w:rPr>
          <w:rFonts w:ascii="Comic Sans MS" w:hAnsi="Comic Sans MS"/>
          <w:noProof/>
          <w:sz w:val="18"/>
          <w:szCs w:val="18"/>
        </w:rPr>
        <w:drawing>
          <wp:anchor distT="0" distB="0" distL="114300" distR="114300" simplePos="0" relativeHeight="251658240" behindDoc="0" locked="0" layoutInCell="1" allowOverlap="1" wp14:anchorId="6D7EE670" wp14:editId="3771BEF2">
            <wp:simplePos x="0" y="0"/>
            <wp:positionH relativeFrom="margin">
              <wp:posOffset>5830673</wp:posOffset>
            </wp:positionH>
            <wp:positionV relativeFrom="margin">
              <wp:posOffset>2105831</wp:posOffset>
            </wp:positionV>
            <wp:extent cx="749300" cy="74930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anchor>
        </w:drawing>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hoort bij de kwartsgroep en is dus ook een blauwe kwarts, die zijn blauwe kleur krijgt door de aanwezigheid van kopersilicaten. Deze steen heeft een kalmerende en beschermende werking en geeft rust en een goed gevoel.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zorgt voor voorspoed en het aantrekken van geluk, maakt ontspannen, positiever, empathischer, creatiever, toleranter en geeft meer geduld. Ook geeft deze rust bij hyperactiviteit en verbetert je concentratievermogen. Dit is een fijne steen die je helpt om helemaal bij jezelf te komen. Als je veranderingen in je leven wilt, is deze steen heel behulpzaam. Deze helpt je om beslissingen te nemen en je daaraan te houden, omdat de steen zelfdiscipline en innerlijke kracht stimuleert. Maar het mooie is dat het ook helpt te gaan leven vanuit spirituele liefde en natuurlijke harmonie. Als steen van troost en inlevingsvermogen, enthousiasme en geduld brengt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een mooie balans in het vrouwelijke en mannelijke in onszelf. Deze mooie blauwe steen helpt ons te communiceren vanuit ons hart, het liefdevol uiten van wat er in ons hart speelt. Te uiten wat en wanneer dat nodig is, maar om altijd trouw te blijven aan jezelf. Het helpt tevens om oude energieën die ons niet meer dienen op te ruimen waardoor we innerlijk groeien, maar ook om vernieuwing, groei en verandering te omarmen. Voor mensen die gevoelig zijn voor verslavingen zoals roken, andere genotsmiddelen of overmatig eten, kan de steen helpen om veranderingen door te zetten. Deze steen helpt te beschermen tegen negativiteit en geeft inzicht hoe problemen op te lossen en meer op positieve zaken te richten.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is verzachtend voor je aura en zenuwstelsel, verheldert en helpt intuïtieve vermogens te ontwikkelen. De steen stimuleert het hoofd en het hart en helpt je keel- en derde oog-chakra op een rustige manier te openen. Ondersteunende steen bij disbalans in de hormonen, de ademhaling, de bloedsomloop, spieren en spierkrampen.</w:t>
      </w:r>
    </w:p>
    <w:p w14:paraId="382775E8" w14:textId="30A48C18" w:rsidR="00D968D9" w:rsidRDefault="00D968D9">
      <w:pPr>
        <w:rPr>
          <w:rFonts w:ascii="Comic Sans MS" w:hAnsi="Comic Sans MS"/>
          <w:sz w:val="18"/>
          <w:szCs w:val="18"/>
        </w:rPr>
      </w:pPr>
    </w:p>
    <w:p w14:paraId="339F30E3" w14:textId="7D2348D5" w:rsidR="00D968D9" w:rsidRDefault="00D968D9">
      <w:pPr>
        <w:rPr>
          <w:rFonts w:ascii="Comic Sans MS" w:hAnsi="Comic Sans MS"/>
          <w:sz w:val="18"/>
          <w:szCs w:val="18"/>
        </w:rPr>
      </w:pPr>
    </w:p>
    <w:p w14:paraId="4DAE0173" w14:textId="77777777" w:rsidR="00D968D9" w:rsidRPr="00AA0115" w:rsidRDefault="00D968D9">
      <w:pPr>
        <w:rPr>
          <w:rFonts w:ascii="Comic Sans MS" w:hAnsi="Comic Sans MS"/>
          <w:sz w:val="10"/>
          <w:szCs w:val="10"/>
        </w:rPr>
      </w:pPr>
    </w:p>
    <w:p w14:paraId="09985C72" w14:textId="59C98652" w:rsidR="00D968D9" w:rsidRPr="00AA0115" w:rsidRDefault="00D968D9" w:rsidP="00D968D9">
      <w:pPr>
        <w:rPr>
          <w:rFonts w:ascii="Comic Sans MS" w:hAnsi="Comic Sans MS"/>
          <w:b/>
          <w:bCs/>
          <w:sz w:val="20"/>
          <w:szCs w:val="20"/>
        </w:rPr>
      </w:pPr>
      <w:r w:rsidRPr="00AA0115">
        <w:rPr>
          <w:rFonts w:ascii="Comic Sans MS" w:hAnsi="Comic Sans MS"/>
          <w:b/>
          <w:bCs/>
          <w:sz w:val="20"/>
          <w:szCs w:val="20"/>
        </w:rPr>
        <w:t xml:space="preserve">Blauwe </w:t>
      </w:r>
      <w:proofErr w:type="spellStart"/>
      <w:r w:rsidRPr="00AA0115">
        <w:rPr>
          <w:rFonts w:ascii="Comic Sans MS" w:hAnsi="Comic Sans MS"/>
          <w:b/>
          <w:bCs/>
          <w:sz w:val="20"/>
          <w:szCs w:val="20"/>
        </w:rPr>
        <w:t>Aventurijn</w:t>
      </w:r>
      <w:proofErr w:type="spellEnd"/>
    </w:p>
    <w:p w14:paraId="5C6792FD" w14:textId="09A5880C" w:rsidR="00D968D9" w:rsidRPr="00D968D9" w:rsidRDefault="00D968D9" w:rsidP="00D968D9">
      <w:pPr>
        <w:rPr>
          <w:rFonts w:ascii="Comic Sans MS" w:hAnsi="Comic Sans MS"/>
          <w:sz w:val="18"/>
          <w:szCs w:val="18"/>
        </w:rPr>
      </w:pPr>
      <w:r w:rsidRPr="00D968D9">
        <w:rPr>
          <w:rFonts w:ascii="Comic Sans MS" w:hAnsi="Comic Sans MS"/>
          <w:noProof/>
          <w:sz w:val="18"/>
          <w:szCs w:val="18"/>
        </w:rPr>
        <w:drawing>
          <wp:anchor distT="0" distB="0" distL="114300" distR="114300" simplePos="0" relativeHeight="251660288" behindDoc="0" locked="0" layoutInCell="1" allowOverlap="1" wp14:anchorId="0C7EECEC" wp14:editId="14C9A94B">
            <wp:simplePos x="0" y="0"/>
            <wp:positionH relativeFrom="margin">
              <wp:posOffset>5830673</wp:posOffset>
            </wp:positionH>
            <wp:positionV relativeFrom="margin">
              <wp:posOffset>5252136</wp:posOffset>
            </wp:positionV>
            <wp:extent cx="749300" cy="7493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anchor>
        </w:drawing>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hoort bij de kwartsgroep en is dus ook een blauwe kwarts, die zijn blauwe kleur krijgt door de aanwezigheid van kopersilicaten. Deze steen heeft een kalmerende en beschermende werking en geeft rust en een goed gevoel.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zorgt voor voorspoed en het aantrekken van geluk, maakt ontspannen, positiever, empathischer, creatiever, toleranter en geeft meer geduld. Ook geeft deze rust bij hyperactiviteit en verbetert je concentratievermogen. Dit is een fijne steen die je helpt om helemaal bij jezelf te komen. Als je veranderingen in je leven wilt, is deze steen heel behulpzaam. Deze helpt je om beslissingen te nemen en je daaraan te houden, omdat de steen zelfdiscipline en innerlijke kracht stimuleert. Maar het mooie is dat het ook helpt te gaan leven vanuit spirituele liefde en natuurlijke harmonie. Als steen van troost en inlevingsvermogen, enthousiasme en geduld brengt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een mooie balans in het vrouwelijke en mannelijke in onszelf. Deze mooie blauwe steen helpt ons te communiceren vanuit ons hart, het liefdevol uiten van wat er in ons hart speelt. Te uiten wat en wanneer dat nodig is, maar om altijd trouw te blijven aan jezelf. Het helpt tevens om oude energieën die ons niet meer dienen op te ruimen waardoor we innerlijk groeien, maar ook om vernieuwing, groei en verandering te omarmen. Voor mensen die gevoelig zijn voor verslavingen zoals roken, andere genotsmiddelen of overmatig eten, kan de steen helpen om veranderingen door te zetten. Deze steen helpt te beschermen tegen negativiteit en geeft inzicht hoe problemen op te lossen en meer op positieve zaken te richten.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is verzachtend voor je aura en zenuwstelsel, verheldert en helpt intuïtieve vermogens te ontwikkelen. De steen stimuleert het hoofd en het hart en helpt je keel- en derde oog-chakra op een rustige manier te openen. Ondersteunende steen bij disbalans in de hormonen, de ademhaling, de bloedsomloop, spieren en spierkrampen.</w:t>
      </w:r>
    </w:p>
    <w:p w14:paraId="2E60FB05" w14:textId="5CE326B0" w:rsidR="00D968D9" w:rsidRDefault="00D968D9" w:rsidP="00D968D9">
      <w:pPr>
        <w:rPr>
          <w:rFonts w:ascii="Comic Sans MS" w:hAnsi="Comic Sans MS"/>
          <w:sz w:val="16"/>
          <w:szCs w:val="16"/>
        </w:rPr>
      </w:pPr>
    </w:p>
    <w:p w14:paraId="11500CE0" w14:textId="77777777" w:rsidR="00D968D9" w:rsidRPr="00D968D9" w:rsidRDefault="00D968D9" w:rsidP="00D968D9">
      <w:pPr>
        <w:rPr>
          <w:rFonts w:ascii="Comic Sans MS" w:hAnsi="Comic Sans MS"/>
          <w:sz w:val="16"/>
          <w:szCs w:val="16"/>
        </w:rPr>
      </w:pPr>
    </w:p>
    <w:p w14:paraId="502510A2" w14:textId="1F62B9C3" w:rsidR="00D968D9" w:rsidRPr="00AA0115" w:rsidRDefault="00D968D9" w:rsidP="00D968D9">
      <w:pPr>
        <w:rPr>
          <w:rFonts w:ascii="Comic Sans MS" w:hAnsi="Comic Sans MS"/>
          <w:b/>
          <w:bCs/>
          <w:sz w:val="20"/>
          <w:szCs w:val="20"/>
        </w:rPr>
      </w:pPr>
      <w:r w:rsidRPr="00AA0115">
        <w:rPr>
          <w:rFonts w:ascii="Comic Sans MS" w:hAnsi="Comic Sans MS"/>
          <w:b/>
          <w:bCs/>
          <w:sz w:val="20"/>
          <w:szCs w:val="20"/>
        </w:rPr>
        <w:t xml:space="preserve">Blauwe </w:t>
      </w:r>
      <w:proofErr w:type="spellStart"/>
      <w:r w:rsidRPr="00AA0115">
        <w:rPr>
          <w:rFonts w:ascii="Comic Sans MS" w:hAnsi="Comic Sans MS"/>
          <w:b/>
          <w:bCs/>
          <w:sz w:val="20"/>
          <w:szCs w:val="20"/>
        </w:rPr>
        <w:t>Aventurijn</w:t>
      </w:r>
      <w:proofErr w:type="spellEnd"/>
    </w:p>
    <w:p w14:paraId="016F7BC8" w14:textId="712B9949" w:rsidR="00D968D9" w:rsidRPr="00D968D9" w:rsidRDefault="00D968D9" w:rsidP="00D968D9">
      <w:pPr>
        <w:rPr>
          <w:rFonts w:ascii="Comic Sans MS" w:hAnsi="Comic Sans MS"/>
          <w:sz w:val="18"/>
          <w:szCs w:val="18"/>
        </w:rPr>
      </w:pPr>
      <w:r w:rsidRPr="00D968D9">
        <w:rPr>
          <w:rFonts w:ascii="Comic Sans MS" w:hAnsi="Comic Sans MS"/>
          <w:noProof/>
          <w:sz w:val="18"/>
          <w:szCs w:val="18"/>
        </w:rPr>
        <w:drawing>
          <wp:anchor distT="0" distB="0" distL="114300" distR="114300" simplePos="0" relativeHeight="251662336" behindDoc="0" locked="0" layoutInCell="1" allowOverlap="1" wp14:anchorId="2CEC51D8" wp14:editId="298F1529">
            <wp:simplePos x="0" y="0"/>
            <wp:positionH relativeFrom="margin">
              <wp:posOffset>5789484</wp:posOffset>
            </wp:positionH>
            <wp:positionV relativeFrom="margin">
              <wp:posOffset>8473217</wp:posOffset>
            </wp:positionV>
            <wp:extent cx="749300" cy="7493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49300" cy="749300"/>
                    </a:xfrm>
                    <a:prstGeom prst="rect">
                      <a:avLst/>
                    </a:prstGeom>
                  </pic:spPr>
                </pic:pic>
              </a:graphicData>
            </a:graphic>
          </wp:anchor>
        </w:drawing>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hoort bij de kwartsgroep en is dus ook een blauwe kwarts, die zijn blauwe kleur krijgt door de aanwezigheid van kopersilicaten. Deze steen heeft een kalmerende en beschermende werking en geeft rust en een goed gevoel.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zorgt voor voorspoed en het aantrekken van geluk, maakt ontspannen, positiever, empathischer, creatiever, toleranter en geeft meer geduld. Ook geeft deze rust bij hyperactiviteit en verbetert je concentratievermogen. Dit is een fijne steen die je helpt om helemaal bij jezelf te komen. Als je veranderingen in je leven wilt, is deze steen heel behulpzaam. Deze helpt je om beslissingen te nemen en je daaraan te houden, omdat de steen zelfdiscipline en innerlijke kracht stimuleert. Maar het mooie is dat het ook helpt te gaan leven vanuit spirituele liefde en natuurlijke harmonie. Als steen van troost en inlevingsvermogen, enthousiasme en geduld brengt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een mooie balans in het vrouwelijke en mannelijke in onszelf. Deze mooie blauwe steen helpt ons te communiceren vanuit ons hart, het liefdevol uiten van wat er in ons hart speelt. Te uiten wat en wanneer dat nodig is, maar om altijd trouw te blijven aan jezelf. Het helpt tevens om oude energieën die ons niet meer dienen op te ruimen waardoor we innerlijk groeien, maar ook om vernieuwing, groei en verandering te omarmen. Voor mensen die gevoelig zijn voor verslavingen zoals roken, andere genotsmiddelen of overmatig eten, kan de steen helpen om veranderingen door te zetten. Deze steen helpt te beschermen tegen negativiteit en geeft inzicht hoe problemen op te lossen en meer op positieve zaken te richten. Blauwe </w:t>
      </w:r>
      <w:proofErr w:type="spellStart"/>
      <w:r w:rsidRPr="00D968D9">
        <w:rPr>
          <w:rFonts w:ascii="Comic Sans MS" w:hAnsi="Comic Sans MS"/>
          <w:sz w:val="18"/>
          <w:szCs w:val="18"/>
        </w:rPr>
        <w:t>Aventurijn</w:t>
      </w:r>
      <w:proofErr w:type="spellEnd"/>
      <w:r w:rsidRPr="00D968D9">
        <w:rPr>
          <w:rFonts w:ascii="Comic Sans MS" w:hAnsi="Comic Sans MS"/>
          <w:sz w:val="18"/>
          <w:szCs w:val="18"/>
        </w:rPr>
        <w:t xml:space="preserve"> is verzachtend voor je aura en zenuwstelsel, verheldert en helpt intuïtieve vermogens te ontwikkelen. De steen stimuleert het hoofd en het hart en helpt je keel- en derde oog-chakra op een rustige manier te openen. Ondersteunende steen bij disbalans in de hormonen, de ademhaling, de bloedsomloop, spieren en spierkrampen.</w:t>
      </w:r>
    </w:p>
    <w:p w14:paraId="3FB52C5E" w14:textId="7B7CAF36" w:rsidR="00AA0115" w:rsidRPr="00AA0115" w:rsidRDefault="00AA0115">
      <w:pPr>
        <w:rPr>
          <w:rFonts w:ascii="Comic Sans MS" w:hAnsi="Comic Sans MS"/>
          <w:sz w:val="28"/>
          <w:szCs w:val="28"/>
        </w:rPr>
      </w:pPr>
    </w:p>
    <w:sectPr w:rsidR="00AA0115" w:rsidRPr="00AA0115" w:rsidSect="00AA0115">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15"/>
    <w:rsid w:val="008844EC"/>
    <w:rsid w:val="00AA0115"/>
    <w:rsid w:val="00D524A0"/>
    <w:rsid w:val="00D968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31E7"/>
  <w15:chartTrackingRefBased/>
  <w15:docId w15:val="{D4725FF8-7430-DC43-815C-0641FE25C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011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920</Words>
  <Characters>5065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2021-05-27T10:10:00Z</cp:lastPrinted>
  <dcterms:created xsi:type="dcterms:W3CDTF">2021-05-27T09:58:00Z</dcterms:created>
  <dcterms:modified xsi:type="dcterms:W3CDTF">2021-05-27T10:13:00Z</dcterms:modified>
</cp:coreProperties>
</file>