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D3FD7" w14:textId="77777777" w:rsidR="00A50F37" w:rsidRPr="00F724E8" w:rsidRDefault="00A50F37" w:rsidP="00A50F37">
      <w:pPr>
        <w:rPr>
          <w:rFonts w:ascii="Comic Sans MS" w:hAnsi="Comic Sans MS"/>
          <w:b/>
          <w:bCs/>
          <w:sz w:val="21"/>
          <w:szCs w:val="21"/>
        </w:rPr>
      </w:pPr>
      <w:proofErr w:type="spellStart"/>
      <w:r w:rsidRPr="00F724E8">
        <w:rPr>
          <w:rFonts w:ascii="Comic Sans MS" w:hAnsi="Comic Sans MS"/>
          <w:b/>
          <w:bCs/>
          <w:sz w:val="21"/>
          <w:szCs w:val="21"/>
        </w:rPr>
        <w:t>Ashburton</w:t>
      </w:r>
      <w:proofErr w:type="spellEnd"/>
      <w:r w:rsidRPr="00F724E8">
        <w:rPr>
          <w:rFonts w:ascii="Comic Sans MS" w:hAnsi="Comic Sans MS"/>
          <w:b/>
          <w:bCs/>
          <w:sz w:val="21"/>
          <w:szCs w:val="21"/>
        </w:rPr>
        <w:t xml:space="preserve"> Agaat uit Australië</w:t>
      </w:r>
    </w:p>
    <w:p w14:paraId="1116FCD1" w14:textId="77777777" w:rsidR="00A50F37" w:rsidRDefault="00A50F37" w:rsidP="00A50F37">
      <w:pPr>
        <w:rPr>
          <w:rFonts w:ascii="Comic Sans MS" w:hAnsi="Comic Sans MS"/>
          <w:sz w:val="20"/>
          <w:szCs w:val="20"/>
        </w:rPr>
      </w:pPr>
      <w:proofErr w:type="spellStart"/>
      <w:r>
        <w:rPr>
          <w:rFonts w:ascii="Comic Sans MS" w:hAnsi="Comic Sans MS"/>
          <w:sz w:val="20"/>
          <w:szCs w:val="20"/>
        </w:rPr>
        <w:t>Ashburton</w:t>
      </w:r>
      <w:proofErr w:type="spellEnd"/>
      <w:r>
        <w:rPr>
          <w:rFonts w:ascii="Comic Sans MS" w:hAnsi="Comic Sans MS"/>
          <w:sz w:val="20"/>
          <w:szCs w:val="20"/>
        </w:rPr>
        <w:t xml:space="preserve"> Agaat is een vrij zeldzame gebande Agaat die gevonden wordt in </w:t>
      </w:r>
      <w:proofErr w:type="spellStart"/>
      <w:r>
        <w:rPr>
          <w:rFonts w:ascii="Comic Sans MS" w:hAnsi="Comic Sans MS"/>
          <w:sz w:val="20"/>
          <w:szCs w:val="20"/>
        </w:rPr>
        <w:t>Ashburton</w:t>
      </w:r>
      <w:proofErr w:type="spellEnd"/>
      <w:r>
        <w:rPr>
          <w:rFonts w:ascii="Comic Sans MS" w:hAnsi="Comic Sans MS"/>
          <w:sz w:val="20"/>
          <w:szCs w:val="20"/>
        </w:rPr>
        <w:t xml:space="preserve"> </w:t>
      </w:r>
      <w:proofErr w:type="spellStart"/>
      <w:r>
        <w:rPr>
          <w:rFonts w:ascii="Comic Sans MS" w:hAnsi="Comic Sans MS"/>
          <w:sz w:val="20"/>
          <w:szCs w:val="20"/>
        </w:rPr>
        <w:t>Shire</w:t>
      </w:r>
      <w:proofErr w:type="spellEnd"/>
      <w:r>
        <w:rPr>
          <w:rFonts w:ascii="Comic Sans MS" w:hAnsi="Comic Sans MS"/>
          <w:sz w:val="20"/>
          <w:szCs w:val="20"/>
        </w:rPr>
        <w:t xml:space="preserve">, West-Australië, met name op </w:t>
      </w:r>
      <w:proofErr w:type="spellStart"/>
      <w:r>
        <w:rPr>
          <w:rFonts w:ascii="Comic Sans MS" w:hAnsi="Comic Sans MS"/>
          <w:sz w:val="20"/>
          <w:szCs w:val="20"/>
        </w:rPr>
        <w:t>Wyloo</w:t>
      </w:r>
      <w:proofErr w:type="spellEnd"/>
      <w:r>
        <w:rPr>
          <w:rFonts w:ascii="Comic Sans MS" w:hAnsi="Comic Sans MS"/>
          <w:sz w:val="20"/>
          <w:szCs w:val="20"/>
        </w:rPr>
        <w:t xml:space="preserve"> Station. De steen is ook bekend als </w:t>
      </w:r>
      <w:proofErr w:type="spellStart"/>
      <w:r>
        <w:rPr>
          <w:rFonts w:ascii="Comic Sans MS" w:hAnsi="Comic Sans MS"/>
          <w:sz w:val="20"/>
          <w:szCs w:val="20"/>
        </w:rPr>
        <w:t>Wyloo</w:t>
      </w:r>
      <w:proofErr w:type="spellEnd"/>
      <w:r>
        <w:rPr>
          <w:rFonts w:ascii="Comic Sans MS" w:hAnsi="Comic Sans MS"/>
          <w:sz w:val="20"/>
          <w:szCs w:val="20"/>
        </w:rPr>
        <w:t xml:space="preserve"> Agaat. Deze Agaat is ontstaan uit silicarijke vloeistoffen die holtes vulden in 2 miljard jaar oud Dolomietgesteente na een tektonische gebeurtenis, ongeveer 900 miljoen jaar geleden. Er is ook een locatie in Nieuw-Zeelands Canterbury regio waar Agaten zijn gevonden dicht bij de </w:t>
      </w:r>
      <w:proofErr w:type="spellStart"/>
      <w:r>
        <w:rPr>
          <w:rFonts w:ascii="Comic Sans MS" w:hAnsi="Comic Sans MS"/>
          <w:sz w:val="20"/>
          <w:szCs w:val="20"/>
        </w:rPr>
        <w:t>Ashburton</w:t>
      </w:r>
      <w:proofErr w:type="spellEnd"/>
      <w:r>
        <w:rPr>
          <w:rFonts w:ascii="Comic Sans MS" w:hAnsi="Comic Sans MS"/>
          <w:sz w:val="20"/>
          <w:szCs w:val="20"/>
        </w:rPr>
        <w:t xml:space="preserve"> rivier, maar dat is niet deze Agaat. Die uit Nieuw-Zeeland is groener. Deze steen die emotionele en spirituele groei bevorderd, wordt gezien als een brug tussen de fysieke en spirituele wereld. </w:t>
      </w:r>
      <w:proofErr w:type="spellStart"/>
      <w:r>
        <w:rPr>
          <w:rFonts w:ascii="Comic Sans MS" w:hAnsi="Comic Sans MS"/>
          <w:sz w:val="20"/>
          <w:szCs w:val="20"/>
        </w:rPr>
        <w:t>Ashburton</w:t>
      </w:r>
      <w:proofErr w:type="spellEnd"/>
      <w:r>
        <w:rPr>
          <w:rFonts w:ascii="Comic Sans MS" w:hAnsi="Comic Sans MS"/>
          <w:sz w:val="20"/>
          <w:szCs w:val="20"/>
        </w:rPr>
        <w:t xml:space="preserve"> Agaat ondersteunt bij het helen van emotionele wonden, het verwerken van trauma’s en bevordert innerlijke rust en harmonie. Ook ondersteunt dit kristal mensen die last hebben van boosheid en woede, daar deze verzachting en innerlijke vrede bevorderd, waardoor men liefdevoller kan worden naar zichzelf en anderen. Deze beschermende steen helpt negatieve energieën te transformeren en om te zetten in positieve, door bewustwording te brengen. Deze unieke Agaat bevordert zelfreflectie en versterkt de intuïtie. Deze Agaat werkt fysiek ondersteunend voor de maag, de blaas, de baarmoeder en bij artritis.</w:t>
      </w:r>
    </w:p>
    <w:p w14:paraId="7209FBED" w14:textId="77777777" w:rsidR="00534F68" w:rsidRDefault="00534F68"/>
    <w:sectPr w:rsidR="00534F68" w:rsidSect="00015307">
      <w:pgSz w:w="11900" w:h="16840"/>
      <w:pgMar w:top="624"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F37"/>
    <w:rsid w:val="00015307"/>
    <w:rsid w:val="00534F68"/>
    <w:rsid w:val="00793E4F"/>
    <w:rsid w:val="00A50F37"/>
    <w:rsid w:val="00C70C16"/>
    <w:rsid w:val="00D524A0"/>
    <w:rsid w:val="00EE2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DDC0374"/>
  <w15:chartTrackingRefBased/>
  <w15:docId w15:val="{10B465F0-EB11-564B-81B4-DDA156FE3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0F37"/>
    <w:rPr>
      <w:kern w:val="0"/>
      <w14:ligatures w14:val="none"/>
    </w:rPr>
  </w:style>
  <w:style w:type="paragraph" w:styleId="Kop1">
    <w:name w:val="heading 1"/>
    <w:basedOn w:val="Standaard"/>
    <w:next w:val="Standaard"/>
    <w:link w:val="Kop1Char"/>
    <w:uiPriority w:val="9"/>
    <w:qFormat/>
    <w:rsid w:val="00A50F3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A50F3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A50F3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A50F37"/>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Kop5">
    <w:name w:val="heading 5"/>
    <w:basedOn w:val="Standaard"/>
    <w:next w:val="Standaard"/>
    <w:link w:val="Kop5Char"/>
    <w:uiPriority w:val="9"/>
    <w:semiHidden/>
    <w:unhideWhenUsed/>
    <w:qFormat/>
    <w:rsid w:val="00A50F37"/>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Kop6">
    <w:name w:val="heading 6"/>
    <w:basedOn w:val="Standaard"/>
    <w:next w:val="Standaard"/>
    <w:link w:val="Kop6Char"/>
    <w:uiPriority w:val="9"/>
    <w:semiHidden/>
    <w:unhideWhenUsed/>
    <w:qFormat/>
    <w:rsid w:val="00A50F37"/>
    <w:pPr>
      <w:keepNext/>
      <w:keepLines/>
      <w:spacing w:before="40"/>
      <w:outlineLvl w:val="5"/>
    </w:pPr>
    <w:rPr>
      <w:rFonts w:eastAsiaTheme="majorEastAsia" w:cstheme="majorBidi"/>
      <w:i/>
      <w:iCs/>
      <w:color w:val="595959" w:themeColor="text1" w:themeTint="A6"/>
      <w:kern w:val="2"/>
      <w14:ligatures w14:val="standardContextual"/>
    </w:rPr>
  </w:style>
  <w:style w:type="paragraph" w:styleId="Kop7">
    <w:name w:val="heading 7"/>
    <w:basedOn w:val="Standaard"/>
    <w:next w:val="Standaard"/>
    <w:link w:val="Kop7Char"/>
    <w:uiPriority w:val="9"/>
    <w:semiHidden/>
    <w:unhideWhenUsed/>
    <w:qFormat/>
    <w:rsid w:val="00A50F37"/>
    <w:pPr>
      <w:keepNext/>
      <w:keepLines/>
      <w:spacing w:before="40"/>
      <w:outlineLvl w:val="6"/>
    </w:pPr>
    <w:rPr>
      <w:rFonts w:eastAsiaTheme="majorEastAsia" w:cstheme="majorBidi"/>
      <w:color w:val="595959" w:themeColor="text1" w:themeTint="A6"/>
      <w:kern w:val="2"/>
      <w14:ligatures w14:val="standardContextual"/>
    </w:rPr>
  </w:style>
  <w:style w:type="paragraph" w:styleId="Kop8">
    <w:name w:val="heading 8"/>
    <w:basedOn w:val="Standaard"/>
    <w:next w:val="Standaard"/>
    <w:link w:val="Kop8Char"/>
    <w:uiPriority w:val="9"/>
    <w:semiHidden/>
    <w:unhideWhenUsed/>
    <w:qFormat/>
    <w:rsid w:val="00A50F37"/>
    <w:pPr>
      <w:keepNext/>
      <w:keepLines/>
      <w:outlineLvl w:val="7"/>
    </w:pPr>
    <w:rPr>
      <w:rFonts w:eastAsiaTheme="majorEastAsia" w:cstheme="majorBidi"/>
      <w:i/>
      <w:iCs/>
      <w:color w:val="272727" w:themeColor="text1" w:themeTint="D8"/>
      <w:kern w:val="2"/>
      <w14:ligatures w14:val="standardContextual"/>
    </w:rPr>
  </w:style>
  <w:style w:type="paragraph" w:styleId="Kop9">
    <w:name w:val="heading 9"/>
    <w:basedOn w:val="Standaard"/>
    <w:next w:val="Standaard"/>
    <w:link w:val="Kop9Char"/>
    <w:uiPriority w:val="9"/>
    <w:semiHidden/>
    <w:unhideWhenUsed/>
    <w:qFormat/>
    <w:rsid w:val="00A50F37"/>
    <w:pPr>
      <w:keepNext/>
      <w:keepLines/>
      <w:outlineLvl w:val="8"/>
    </w:pPr>
    <w:rPr>
      <w:rFonts w:eastAsiaTheme="majorEastAsia" w:cstheme="majorBidi"/>
      <w:color w:val="272727" w:themeColor="text1" w:themeTint="D8"/>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0F3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50F3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50F3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50F3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50F3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50F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0F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0F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0F37"/>
    <w:rPr>
      <w:rFonts w:eastAsiaTheme="majorEastAsia" w:cstheme="majorBidi"/>
      <w:color w:val="272727" w:themeColor="text1" w:themeTint="D8"/>
    </w:rPr>
  </w:style>
  <w:style w:type="paragraph" w:styleId="Titel">
    <w:name w:val="Title"/>
    <w:basedOn w:val="Standaard"/>
    <w:next w:val="Standaard"/>
    <w:link w:val="TitelChar"/>
    <w:uiPriority w:val="10"/>
    <w:qFormat/>
    <w:rsid w:val="00A50F37"/>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A50F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0F37"/>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A50F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0F37"/>
    <w:pPr>
      <w:spacing w:before="160" w:after="160"/>
      <w:jc w:val="center"/>
    </w:pPr>
    <w:rPr>
      <w:i/>
      <w:iCs/>
      <w:color w:val="404040" w:themeColor="text1" w:themeTint="BF"/>
      <w:kern w:val="2"/>
      <w14:ligatures w14:val="standardContextual"/>
    </w:rPr>
  </w:style>
  <w:style w:type="character" w:customStyle="1" w:styleId="CitaatChar">
    <w:name w:val="Citaat Char"/>
    <w:basedOn w:val="Standaardalinea-lettertype"/>
    <w:link w:val="Citaat"/>
    <w:uiPriority w:val="29"/>
    <w:rsid w:val="00A50F37"/>
    <w:rPr>
      <w:i/>
      <w:iCs/>
      <w:color w:val="404040" w:themeColor="text1" w:themeTint="BF"/>
    </w:rPr>
  </w:style>
  <w:style w:type="paragraph" w:styleId="Lijstalinea">
    <w:name w:val="List Paragraph"/>
    <w:basedOn w:val="Standaard"/>
    <w:uiPriority w:val="34"/>
    <w:qFormat/>
    <w:rsid w:val="00A50F37"/>
    <w:pPr>
      <w:ind w:left="720"/>
      <w:contextualSpacing/>
    </w:pPr>
    <w:rPr>
      <w:kern w:val="2"/>
      <w14:ligatures w14:val="standardContextual"/>
    </w:rPr>
  </w:style>
  <w:style w:type="character" w:styleId="Intensievebenadrukking">
    <w:name w:val="Intense Emphasis"/>
    <w:basedOn w:val="Standaardalinea-lettertype"/>
    <w:uiPriority w:val="21"/>
    <w:qFormat/>
    <w:rsid w:val="00A50F37"/>
    <w:rPr>
      <w:i/>
      <w:iCs/>
      <w:color w:val="2F5496" w:themeColor="accent1" w:themeShade="BF"/>
    </w:rPr>
  </w:style>
  <w:style w:type="paragraph" w:styleId="Duidelijkcitaat">
    <w:name w:val="Intense Quote"/>
    <w:basedOn w:val="Standaard"/>
    <w:next w:val="Standaard"/>
    <w:link w:val="DuidelijkcitaatChar"/>
    <w:uiPriority w:val="30"/>
    <w:qFormat/>
    <w:rsid w:val="00A50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DuidelijkcitaatChar">
    <w:name w:val="Duidelijk citaat Char"/>
    <w:basedOn w:val="Standaardalinea-lettertype"/>
    <w:link w:val="Duidelijkcitaat"/>
    <w:uiPriority w:val="30"/>
    <w:rsid w:val="00A50F37"/>
    <w:rPr>
      <w:i/>
      <w:iCs/>
      <w:color w:val="2F5496" w:themeColor="accent1" w:themeShade="BF"/>
    </w:rPr>
  </w:style>
  <w:style w:type="character" w:styleId="Intensieveverwijzing">
    <w:name w:val="Intense Reference"/>
    <w:basedOn w:val="Standaardalinea-lettertype"/>
    <w:uiPriority w:val="32"/>
    <w:qFormat/>
    <w:rsid w:val="00A50F3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199</Words>
  <Characters>1095</Characters>
  <Application>Microsoft Office Word</Application>
  <DocSecurity>0</DocSecurity>
  <Lines>9</Lines>
  <Paragraphs>2</Paragraphs>
  <ScaleCrop>false</ScaleCrop>
  <Company/>
  <LinksUpToDate>false</LinksUpToDate>
  <CharactersWithSpaces>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2025-10-18T11:04:00Z</dcterms:created>
  <dcterms:modified xsi:type="dcterms:W3CDTF">2025-10-18T11:04:00Z</dcterms:modified>
</cp:coreProperties>
</file>