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2C94A" w14:textId="77777777" w:rsidR="000D3FCD" w:rsidRPr="00877546" w:rsidRDefault="000D3FCD" w:rsidP="000D3FCD">
      <w:pPr>
        <w:rPr>
          <w:rFonts w:ascii="Comic Sans MS" w:hAnsi="Comic Sans MS"/>
          <w:b/>
          <w:bCs/>
          <w:sz w:val="20"/>
          <w:szCs w:val="20"/>
          <w:lang w:val="en-US"/>
        </w:rPr>
      </w:pPr>
      <w:proofErr w:type="spellStart"/>
      <w:r w:rsidRPr="00877546">
        <w:rPr>
          <w:rFonts w:ascii="Comic Sans MS" w:hAnsi="Comic Sans MS"/>
          <w:b/>
          <w:bCs/>
          <w:sz w:val="20"/>
          <w:szCs w:val="20"/>
          <w:lang w:val="en-US"/>
        </w:rPr>
        <w:t>Amethist</w:t>
      </w:r>
      <w:proofErr w:type="spellEnd"/>
      <w:r w:rsidRPr="00877546">
        <w:rPr>
          <w:rFonts w:ascii="Comic Sans MS" w:hAnsi="Comic Sans MS"/>
          <w:b/>
          <w:bCs/>
          <w:sz w:val="20"/>
          <w:szCs w:val="20"/>
          <w:lang w:val="en-US"/>
        </w:rPr>
        <w:t xml:space="preserve"> of </w:t>
      </w:r>
      <w:proofErr w:type="spellStart"/>
      <w:r w:rsidRPr="00877546">
        <w:rPr>
          <w:rFonts w:ascii="Comic Sans MS" w:hAnsi="Comic Sans MS"/>
          <w:b/>
          <w:bCs/>
          <w:sz w:val="20"/>
          <w:szCs w:val="20"/>
          <w:lang w:val="en-US"/>
        </w:rPr>
        <w:t>Ametrien</w:t>
      </w:r>
      <w:proofErr w:type="spellEnd"/>
      <w:r w:rsidRPr="00877546">
        <w:rPr>
          <w:rFonts w:ascii="Comic Sans MS" w:hAnsi="Comic Sans MS"/>
          <w:b/>
          <w:bCs/>
          <w:sz w:val="20"/>
          <w:szCs w:val="20"/>
          <w:lang w:val="en-US"/>
        </w:rPr>
        <w:t xml:space="preserve"> </w:t>
      </w:r>
      <w:proofErr w:type="spellStart"/>
      <w:r w:rsidRPr="00877546">
        <w:rPr>
          <w:rFonts w:ascii="Comic Sans MS" w:hAnsi="Comic Sans MS"/>
          <w:b/>
          <w:bCs/>
          <w:sz w:val="20"/>
          <w:szCs w:val="20"/>
          <w:lang w:val="en-US"/>
        </w:rPr>
        <w:t>uit</w:t>
      </w:r>
      <w:proofErr w:type="spellEnd"/>
      <w:r w:rsidRPr="00877546">
        <w:rPr>
          <w:rFonts w:ascii="Comic Sans MS" w:hAnsi="Comic Sans MS"/>
          <w:b/>
          <w:bCs/>
          <w:sz w:val="20"/>
          <w:szCs w:val="20"/>
          <w:lang w:val="en-US"/>
        </w:rPr>
        <w:t xml:space="preserve"> Bolivia (</w:t>
      </w:r>
      <w:proofErr w:type="spellStart"/>
      <w:r w:rsidRPr="00877546">
        <w:rPr>
          <w:rFonts w:ascii="Comic Sans MS" w:hAnsi="Comic Sans MS"/>
          <w:b/>
          <w:bCs/>
          <w:sz w:val="20"/>
          <w:szCs w:val="20"/>
          <w:lang w:val="en-US"/>
        </w:rPr>
        <w:t>Bolivianiet</w:t>
      </w:r>
      <w:proofErr w:type="spellEnd"/>
      <w:r w:rsidRPr="00877546">
        <w:rPr>
          <w:rFonts w:ascii="Comic Sans MS" w:hAnsi="Comic Sans MS"/>
          <w:b/>
          <w:bCs/>
          <w:sz w:val="20"/>
          <w:szCs w:val="20"/>
          <w:lang w:val="en-US"/>
        </w:rPr>
        <w:t>)</w:t>
      </w:r>
    </w:p>
    <w:p w14:paraId="3430C46C" w14:textId="77777777" w:rsidR="000D3FCD" w:rsidRPr="00877546" w:rsidRDefault="000D3FCD" w:rsidP="000D3FCD">
      <w:pPr>
        <w:rPr>
          <w:rFonts w:ascii="Comic Sans MS" w:hAnsi="Comic Sans MS"/>
          <w:sz w:val="16"/>
          <w:szCs w:val="16"/>
        </w:rPr>
      </w:pPr>
      <w:r w:rsidRPr="00877546">
        <w:rPr>
          <w:rFonts w:ascii="Comic Sans MS" w:hAnsi="Comic Sans MS"/>
          <w:sz w:val="16"/>
          <w:szCs w:val="16"/>
        </w:rPr>
        <w:t xml:space="preserve">Deze vrij zeldzame Amethist of </w:t>
      </w:r>
      <w:proofErr w:type="spellStart"/>
      <w:r w:rsidRPr="00877546">
        <w:rPr>
          <w:rFonts w:ascii="Comic Sans MS" w:hAnsi="Comic Sans MS"/>
          <w:sz w:val="16"/>
          <w:szCs w:val="16"/>
        </w:rPr>
        <w:t>Ametrien</w:t>
      </w:r>
      <w:proofErr w:type="spellEnd"/>
      <w:r w:rsidRPr="00877546">
        <w:rPr>
          <w:rFonts w:ascii="Comic Sans MS" w:hAnsi="Comic Sans MS"/>
          <w:sz w:val="16"/>
          <w:szCs w:val="16"/>
        </w:rPr>
        <w:t xml:space="preserve"> wordt in een afgelegen gebied in de </w:t>
      </w:r>
      <w:proofErr w:type="spellStart"/>
      <w:r w:rsidRPr="00877546">
        <w:rPr>
          <w:rFonts w:ascii="Comic Sans MS" w:hAnsi="Comic Sans MS"/>
          <w:sz w:val="16"/>
          <w:szCs w:val="16"/>
        </w:rPr>
        <w:t>Anahí</w:t>
      </w:r>
      <w:proofErr w:type="spellEnd"/>
      <w:r w:rsidRPr="00877546">
        <w:rPr>
          <w:rFonts w:ascii="Comic Sans MS" w:hAnsi="Comic Sans MS"/>
          <w:sz w:val="16"/>
          <w:szCs w:val="16"/>
        </w:rPr>
        <w:t xml:space="preserve"> mijn in de provincie Santa Cruz, Bolivia gevonden. Deze regio die 30 km van de grens met Brazilië ligt en </w:t>
      </w:r>
      <w:proofErr w:type="spellStart"/>
      <w:r w:rsidRPr="00877546">
        <w:rPr>
          <w:rFonts w:ascii="Comic Sans MS" w:hAnsi="Comic Sans MS"/>
          <w:sz w:val="16"/>
          <w:szCs w:val="16"/>
        </w:rPr>
        <w:t>Pantanal</w:t>
      </w:r>
      <w:proofErr w:type="spellEnd"/>
      <w:r w:rsidRPr="00877546">
        <w:rPr>
          <w:rFonts w:ascii="Comic Sans MS" w:hAnsi="Comic Sans MS"/>
          <w:sz w:val="16"/>
          <w:szCs w:val="16"/>
        </w:rPr>
        <w:t xml:space="preserve"> of </w:t>
      </w:r>
      <w:proofErr w:type="spellStart"/>
      <w:r w:rsidRPr="00877546">
        <w:rPr>
          <w:rFonts w:ascii="Comic Sans MS" w:hAnsi="Comic Sans MS"/>
          <w:sz w:val="16"/>
          <w:szCs w:val="16"/>
        </w:rPr>
        <w:t>Chaco</w:t>
      </w:r>
      <w:proofErr w:type="spellEnd"/>
      <w:r w:rsidRPr="00877546">
        <w:rPr>
          <w:rFonts w:ascii="Comic Sans MS" w:hAnsi="Comic Sans MS"/>
          <w:sz w:val="16"/>
          <w:szCs w:val="16"/>
        </w:rPr>
        <w:t xml:space="preserve"> wordt genoemd, kenmerkt zich door weelderige tropische vegetatie in de hooglanden en moerasvegetatie in de uiterwaarden van de rivier de Paraguay. </w:t>
      </w:r>
    </w:p>
    <w:p w14:paraId="4DEC20FA" w14:textId="7D9062F4" w:rsidR="000D3FCD" w:rsidRDefault="000D3FCD" w:rsidP="000D3FCD">
      <w:pPr>
        <w:rPr>
          <w:rFonts w:ascii="Comic Sans MS" w:hAnsi="Comic Sans MS"/>
          <w:sz w:val="16"/>
          <w:szCs w:val="16"/>
        </w:rPr>
      </w:pPr>
      <w:r w:rsidRPr="00877546">
        <w:rPr>
          <w:rFonts w:ascii="Comic Sans MS" w:hAnsi="Comic Sans MS"/>
          <w:sz w:val="16"/>
          <w:szCs w:val="16"/>
        </w:rPr>
        <w:t xml:space="preserve">Het eerste wat de steen zegt is: ‘Ik ben ongewoon gewoon’. Ik wil opgemerkt worden door mensen die mij herkennen. Ik help mensen die zich anders, gek of niet begrepen voelen, iets wat voor veel hoog-gevoelige mensen geldt. Deze steen resoneert heel krachtig met alle gouden stenen, zoals b.v. geelgouden Calciet en Citrien. Deze laatste kan ook in deze stenen gevonden worden. Deze verbinding heeft met de energie van de zon te maken, ook met kosmische zonnen. Of je er nu eentje kiest die alleen Amethist is, of </w:t>
      </w:r>
      <w:proofErr w:type="spellStart"/>
      <w:r w:rsidRPr="00877546">
        <w:rPr>
          <w:rFonts w:ascii="Comic Sans MS" w:hAnsi="Comic Sans MS"/>
          <w:sz w:val="16"/>
          <w:szCs w:val="16"/>
        </w:rPr>
        <w:t>Ametrien</w:t>
      </w:r>
      <w:proofErr w:type="spellEnd"/>
      <w:r w:rsidRPr="00877546">
        <w:rPr>
          <w:rFonts w:ascii="Comic Sans MS" w:hAnsi="Comic Sans MS"/>
          <w:sz w:val="16"/>
          <w:szCs w:val="16"/>
        </w:rPr>
        <w:t xml:space="preserve">, het maakt niet uit, ze komen allemaal uit hetzelfde veld. Deze stenen stralen een uniek licht uit, het is alsof ze paars licht gloeien. Dit heeft te maken met de energetische trilling van Bolivia en zeker van het gebied waar ze gevonden worden. Bolivia heeft ook een eiland in het Titicacameer, wat het eiland van de Zon genoemd wordt. De Inca cultuur is gebaseerd op de verering van de Zonnegod Inti. De hoge, unieke trilling van Bolivia Amethist helpt om lading vanuit de diepte los te trillen. Ook gedachtes die je vast zetten en je trilling dus laag houden, helpt deze los te trillen. Laat maar los! Veel mensen zijn aan het ontwaken en schieten in het volgende stuk houvast, dit dient ons niet meer. Deze unieke, krachtige Amethist helpt je om keuzes te maken en te gaan leven vanuit je hart, vanuit verbinding. Dit is nu zo hard nodig, omdat de trilling zo snel verhoogt. De steen heeft een groot bereik, creëert een krachtig, helend veld. Het is een Ego-loze steen die zegt “ik ben gewoon”. Alle etiketjes die op alles geplakt worden, gedachten, conditioneringen, het oude, de oude restjes tril ik los. Ik ben gewoon. Oude lading kan naar boven komen, vermoeidheid komt eruit en ik breng je naar je bodem, naar je diepere laag, dan volgt er rust en zachtheid. Dit is nodig om mee te kunnen trillen in de ‘nieuwe’, hogere energie. Mijn bereik is zo groot, ik tril los, maar ik kan ook openen. Deze steen zal voor hen die deze herkennen of geroepen worden, als thuis voelen. Je zult anders gaan zien, je zult het licht anders gaan ervaren. Ieder mens zal anders ervaren, omdat ieder mens anders afgestemd is. Je creëert je eigen wereld, je eigen werkelijkheid op aarde. Je gaat van alles om je heen in een ander licht zien. Letterlijk en figuurlijk. Voorbij beperkingen. Hoe jij naar dingen kijkt en hoe je dingen ervaart, dingen beleefd, daar kom je achter. En dat is de nieuwe wereld, de Nieuwe Aarde. Het is niet dat er opeens een ‘nieuwe wereld’ is, deze is er altijd al geweest, het is hoe jij de wereld waar nam. Dat is wat deze steen zegt, maar ook: eigenlijk heb ik geen verhaal. We hebben het vaak over ‘spiegels’ het spiegelen wat de mensen en situaties om je heen laten zien. De steen zegt: “Omdat ik nu in een ander licht gezien ben, zal jij ook gezien worden.” Het is een wisselwerking. Je ziet de steen pas, wanneer je deze kunt waarnemen. Zo met elkaar creëren we een ander veld, een andere trilling op aarde en dat is nu de nieuwe energie. Deze gaat voorbij het denken, voorbij je hoofd, is niet te bevatten. “Beauty is in </w:t>
      </w:r>
      <w:proofErr w:type="spellStart"/>
      <w:r w:rsidRPr="00877546">
        <w:rPr>
          <w:rFonts w:ascii="Comic Sans MS" w:hAnsi="Comic Sans MS"/>
          <w:sz w:val="16"/>
          <w:szCs w:val="16"/>
        </w:rPr>
        <w:t>the</w:t>
      </w:r>
      <w:proofErr w:type="spellEnd"/>
      <w:r w:rsidRPr="00877546">
        <w:rPr>
          <w:rFonts w:ascii="Comic Sans MS" w:hAnsi="Comic Sans MS"/>
          <w:sz w:val="16"/>
          <w:szCs w:val="16"/>
        </w:rPr>
        <w:t xml:space="preserve"> </w:t>
      </w:r>
      <w:proofErr w:type="spellStart"/>
      <w:r w:rsidRPr="00877546">
        <w:rPr>
          <w:rFonts w:ascii="Comic Sans MS" w:hAnsi="Comic Sans MS"/>
          <w:sz w:val="16"/>
          <w:szCs w:val="16"/>
        </w:rPr>
        <w:t>eye</w:t>
      </w:r>
      <w:proofErr w:type="spellEnd"/>
      <w:r w:rsidRPr="00877546">
        <w:rPr>
          <w:rFonts w:ascii="Comic Sans MS" w:hAnsi="Comic Sans MS"/>
          <w:sz w:val="16"/>
          <w:szCs w:val="16"/>
        </w:rPr>
        <w:t xml:space="preserve"> of </w:t>
      </w:r>
      <w:proofErr w:type="spellStart"/>
      <w:r w:rsidRPr="00877546">
        <w:rPr>
          <w:rFonts w:ascii="Comic Sans MS" w:hAnsi="Comic Sans MS"/>
          <w:sz w:val="16"/>
          <w:szCs w:val="16"/>
        </w:rPr>
        <w:t>the</w:t>
      </w:r>
      <w:proofErr w:type="spellEnd"/>
      <w:r w:rsidRPr="00877546">
        <w:rPr>
          <w:rFonts w:ascii="Comic Sans MS" w:hAnsi="Comic Sans MS"/>
          <w:sz w:val="16"/>
          <w:szCs w:val="16"/>
        </w:rPr>
        <w:t xml:space="preserve"> </w:t>
      </w:r>
      <w:proofErr w:type="spellStart"/>
      <w:r w:rsidRPr="00877546">
        <w:rPr>
          <w:rFonts w:ascii="Comic Sans MS" w:hAnsi="Comic Sans MS"/>
          <w:sz w:val="16"/>
          <w:szCs w:val="16"/>
        </w:rPr>
        <w:t>beholder</w:t>
      </w:r>
      <w:proofErr w:type="spellEnd"/>
      <w:r w:rsidRPr="00877546">
        <w:rPr>
          <w:rFonts w:ascii="Comic Sans MS" w:hAnsi="Comic Sans MS"/>
          <w:sz w:val="16"/>
          <w:szCs w:val="16"/>
        </w:rPr>
        <w:t>”, schoonheid zit in het oog van de toeschouwer, voor wie hem kan zien.</w:t>
      </w:r>
      <w:r>
        <w:rPr>
          <w:rFonts w:ascii="Comic Sans MS" w:hAnsi="Comic Sans MS"/>
          <w:sz w:val="16"/>
          <w:szCs w:val="16"/>
        </w:rPr>
        <w:t xml:space="preserve"> </w:t>
      </w:r>
    </w:p>
    <w:p w14:paraId="76B9FB12" w14:textId="77777777" w:rsidR="000D3FCD" w:rsidRDefault="000D3FCD" w:rsidP="000D3FCD">
      <w:pPr>
        <w:rPr>
          <w:rFonts w:ascii="Comic Sans MS" w:hAnsi="Comic Sans MS"/>
          <w:sz w:val="16"/>
          <w:szCs w:val="16"/>
        </w:rPr>
      </w:pPr>
    </w:p>
    <w:p w14:paraId="6951E17B" w14:textId="77777777" w:rsidR="00A07B9A" w:rsidRDefault="00A07B9A"/>
    <w:sectPr w:rsidR="00A07B9A"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CD"/>
    <w:rsid w:val="000D3FCD"/>
    <w:rsid w:val="00A07B9A"/>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4EB566"/>
  <w15:chartTrackingRefBased/>
  <w15:docId w15:val="{3BDD4516-3C8E-6145-99CB-40EBEA16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3FC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3179</Characters>
  <Application>Microsoft Office Word</Application>
  <DocSecurity>0</DocSecurity>
  <Lines>61</Lines>
  <Paragraphs>67</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2021-06-05T14:33:00Z</dcterms:created>
  <dcterms:modified xsi:type="dcterms:W3CDTF">2021-06-05T14:34:00Z</dcterms:modified>
</cp:coreProperties>
</file>